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549E4" w14:textId="788BC837" w:rsidR="00537330" w:rsidRPr="00EC3824" w:rsidRDefault="00537330" w:rsidP="00537330">
      <w:pPr>
        <w:spacing w:after="0" w:line="240" w:lineRule="auto"/>
        <w:jc w:val="center"/>
        <w:rPr>
          <w:rFonts w:ascii="Arial Narrow" w:hAnsi="Arial Narrow"/>
          <w:b/>
          <w:sz w:val="28"/>
        </w:rPr>
      </w:pPr>
      <w:r w:rsidRPr="005242B3">
        <w:rPr>
          <w:rFonts w:ascii="Arial Narrow" w:hAnsi="Arial Narrow"/>
          <w:b/>
          <w:sz w:val="28"/>
        </w:rPr>
        <w:t>C</w:t>
      </w:r>
      <w:r w:rsidR="001F6EEE" w:rsidRPr="005242B3">
        <w:rPr>
          <w:rFonts w:ascii="Arial Narrow" w:hAnsi="Arial Narrow"/>
          <w:b/>
          <w:sz w:val="28"/>
        </w:rPr>
        <w:t>OMUNICADO</w:t>
      </w:r>
      <w:r w:rsidRPr="005242B3">
        <w:rPr>
          <w:rFonts w:ascii="Arial Narrow" w:hAnsi="Arial Narrow"/>
          <w:b/>
          <w:sz w:val="28"/>
        </w:rPr>
        <w:t xml:space="preserve"> N°0</w:t>
      </w:r>
      <w:r w:rsidR="003F6C27">
        <w:rPr>
          <w:rFonts w:ascii="Arial Narrow" w:hAnsi="Arial Narrow"/>
          <w:b/>
          <w:sz w:val="28"/>
        </w:rPr>
        <w:t>2</w:t>
      </w:r>
      <w:r w:rsidRPr="005242B3">
        <w:rPr>
          <w:rFonts w:ascii="Arial Narrow" w:hAnsi="Arial Narrow"/>
          <w:b/>
          <w:sz w:val="28"/>
        </w:rPr>
        <w:t>-202</w:t>
      </w:r>
      <w:r w:rsidR="00326B26">
        <w:rPr>
          <w:rFonts w:ascii="Arial Narrow" w:hAnsi="Arial Narrow"/>
          <w:b/>
          <w:sz w:val="28"/>
        </w:rPr>
        <w:t>6</w:t>
      </w:r>
    </w:p>
    <w:p w14:paraId="70AC960C" w14:textId="77777777" w:rsidR="00537330" w:rsidRDefault="00537330" w:rsidP="00EC3824">
      <w:pPr>
        <w:spacing w:after="0" w:line="240" w:lineRule="auto"/>
        <w:jc w:val="center"/>
        <w:rPr>
          <w:rFonts w:ascii="Arial Narrow" w:hAnsi="Arial Narrow"/>
          <w:b/>
          <w:sz w:val="28"/>
        </w:rPr>
      </w:pPr>
    </w:p>
    <w:p w14:paraId="345DD9FB" w14:textId="6ED4D83F" w:rsidR="00EC3824" w:rsidRPr="001358C4" w:rsidRDefault="00EC3824" w:rsidP="00EC3824">
      <w:pPr>
        <w:spacing w:after="0" w:line="240" w:lineRule="auto"/>
        <w:jc w:val="center"/>
        <w:rPr>
          <w:rFonts w:ascii="Arial Narrow" w:hAnsi="Arial Narrow"/>
          <w:b/>
          <w:sz w:val="28"/>
        </w:rPr>
      </w:pPr>
      <w:r w:rsidRPr="001358C4">
        <w:rPr>
          <w:rFonts w:ascii="Arial Narrow" w:hAnsi="Arial Narrow"/>
          <w:b/>
          <w:sz w:val="28"/>
        </w:rPr>
        <w:t xml:space="preserve">RESUMEN INFORMATIVO DE LA ASAMBLEA GENERAL DE INTERVENCIÓN EN EL MARCO DEL RÉGIMEN DE INTERVENCIÓN DE LA COOPERATIVA DE AHORRO Y CRÉDITO </w:t>
      </w:r>
      <w:r w:rsidR="00A175C9">
        <w:rPr>
          <w:rFonts w:ascii="Arial Narrow" w:hAnsi="Arial Narrow"/>
          <w:b/>
          <w:sz w:val="28"/>
        </w:rPr>
        <w:t>FINANCOOP LTDA.</w:t>
      </w:r>
    </w:p>
    <w:p w14:paraId="4DADACCF" w14:textId="77777777" w:rsidR="00EC3824" w:rsidRDefault="00EC3824" w:rsidP="00537330"/>
    <w:p w14:paraId="28BFC11F" w14:textId="26B3772B" w:rsidR="007A62CA" w:rsidRDefault="007E4B07" w:rsidP="006006BA">
      <w:pPr>
        <w:jc w:val="both"/>
        <w:rPr>
          <w:rStyle w:val="bumpedfont17"/>
          <w:rFonts w:ascii="Arial Narrow" w:eastAsia="Times New Roman" w:hAnsi="Arial Narrow" w:cs="Arial"/>
          <w:color w:val="000000"/>
        </w:rPr>
      </w:pPr>
      <w:r w:rsidRPr="00206E08">
        <w:rPr>
          <w:rStyle w:val="bumpedfont17"/>
          <w:rFonts w:ascii="Arial Narrow" w:eastAsia="Times New Roman" w:hAnsi="Arial Narrow" w:cs="Arial"/>
          <w:color w:val="000000"/>
        </w:rPr>
        <w:t xml:space="preserve">En la ciudad de Lima, el </w:t>
      </w:r>
      <w:proofErr w:type="gramStart"/>
      <w:r w:rsidRPr="00206E08">
        <w:rPr>
          <w:rStyle w:val="bumpedfont17"/>
          <w:rFonts w:ascii="Arial Narrow" w:eastAsia="Times New Roman" w:hAnsi="Arial Narrow" w:cs="Arial"/>
          <w:color w:val="000000"/>
        </w:rPr>
        <w:t>día miércoles</w:t>
      </w:r>
      <w:proofErr w:type="gramEnd"/>
      <w:r w:rsidRPr="00206E08">
        <w:rPr>
          <w:rStyle w:val="bumpedfont17"/>
          <w:rFonts w:ascii="Arial Narrow" w:eastAsia="Times New Roman" w:hAnsi="Arial Narrow" w:cs="Arial"/>
          <w:color w:val="000000"/>
        </w:rPr>
        <w:t xml:space="preserve"> 30.09.2026, de manera no presencial, vía plataforma </w:t>
      </w:r>
      <w:proofErr w:type="gramStart"/>
      <w:r w:rsidRPr="00206E08">
        <w:rPr>
          <w:rStyle w:val="bumpedfont17"/>
          <w:rFonts w:ascii="Arial Narrow" w:eastAsia="Times New Roman" w:hAnsi="Arial Narrow" w:cs="Arial"/>
          <w:color w:val="000000"/>
        </w:rPr>
        <w:t>Zoom</w:t>
      </w:r>
      <w:proofErr w:type="gramEnd"/>
      <w:r w:rsidRPr="00206E08">
        <w:rPr>
          <w:rStyle w:val="bumpedfont17"/>
          <w:rFonts w:ascii="Arial Narrow" w:eastAsia="Times New Roman" w:hAnsi="Arial Narrow" w:cs="Arial"/>
          <w:color w:val="000000"/>
        </w:rPr>
        <w:t xml:space="preserve">, se llevó a cabo la Asamblea General de Intervención en el marco del régimen de intervención de la Cooperativa de Ahorro y Crédito </w:t>
      </w:r>
      <w:proofErr w:type="spellStart"/>
      <w:r w:rsidRPr="00206E08">
        <w:rPr>
          <w:rStyle w:val="bumpedfont17"/>
          <w:rFonts w:ascii="Arial Narrow" w:eastAsia="Times New Roman" w:hAnsi="Arial Narrow" w:cs="Arial"/>
          <w:color w:val="000000"/>
        </w:rPr>
        <w:t>Financoop</w:t>
      </w:r>
      <w:proofErr w:type="spellEnd"/>
      <w:r w:rsidRPr="00206E08">
        <w:rPr>
          <w:rStyle w:val="bumpedfont17"/>
          <w:rFonts w:ascii="Arial Narrow" w:eastAsia="Times New Roman" w:hAnsi="Arial Narrow" w:cs="Arial"/>
          <w:color w:val="000000"/>
        </w:rPr>
        <w:t xml:space="preserve"> Ltda. (COOPAC FINANCOOP LTDA. EN INTERVENCIÓN).</w:t>
      </w:r>
      <w:r w:rsidRPr="00206E08">
        <w:rPr>
          <w:rStyle w:val="apple-converted-space"/>
          <w:rFonts w:ascii="Arial Narrow" w:eastAsia="Times New Roman" w:hAnsi="Arial Narrow" w:cs="Arial"/>
          <w:color w:val="000000"/>
        </w:rPr>
        <w:t> </w:t>
      </w:r>
      <w:r w:rsidRPr="00206E08">
        <w:rPr>
          <w:rStyle w:val="bumpedfont17"/>
          <w:rFonts w:ascii="Arial Narrow" w:eastAsia="Times New Roman" w:hAnsi="Arial Narrow" w:cs="Arial"/>
          <w:color w:val="000000"/>
        </w:rPr>
        <w:t>La referida Asamblea General fue convocada en la Oficina Principal de la COOPAC FINANCOOP LTDA. EN INTERVENCIÓN, el 25.09.2026;</w:t>
      </w:r>
      <w:r w:rsidR="006006BA">
        <w:rPr>
          <w:rStyle w:val="bumpedfont17"/>
          <w:rFonts w:ascii="Arial Narrow" w:eastAsia="Times New Roman" w:hAnsi="Arial Narrow" w:cs="Arial"/>
          <w:color w:val="000000"/>
        </w:rPr>
        <w:t xml:space="preserve"> </w:t>
      </w:r>
      <w:r w:rsidR="006006BA" w:rsidRPr="006006BA">
        <w:rPr>
          <w:rFonts w:ascii="Arial Narrow" w:eastAsia="Times New Roman" w:hAnsi="Arial Narrow" w:cs="Arial"/>
          <w:color w:val="000000"/>
        </w:rPr>
        <w:t>en el diario Oficial El Peruano y en el diario Perú 21 de la región Lima, el 26 de setiembre del 2026 y en la página web de la COOPAC FINANCOOP LTDA. EN INTERVENCIÓN, el 27 de setiembre del 2026</w:t>
      </w:r>
      <w:r w:rsidR="006006BA">
        <w:rPr>
          <w:rFonts w:ascii="Arial Narrow" w:eastAsia="Times New Roman" w:hAnsi="Arial Narrow" w:cs="Arial"/>
          <w:color w:val="000000"/>
        </w:rPr>
        <w:t>.</w:t>
      </w:r>
      <w:r w:rsidRPr="00206E08">
        <w:rPr>
          <w:rStyle w:val="bumpedfont17"/>
          <w:rFonts w:ascii="Arial Narrow" w:eastAsia="Times New Roman" w:hAnsi="Arial Narrow" w:cs="Arial"/>
          <w:color w:val="000000"/>
        </w:rPr>
        <w:t xml:space="preserve"> </w:t>
      </w:r>
    </w:p>
    <w:p w14:paraId="09AF0C14" w14:textId="5923D104" w:rsidR="003B49A0" w:rsidRDefault="003B49A0" w:rsidP="00EC3824">
      <w:pPr>
        <w:jc w:val="both"/>
        <w:rPr>
          <w:rFonts w:ascii="Arial Narrow" w:hAnsi="Arial Narrow"/>
        </w:rPr>
      </w:pPr>
      <w:r>
        <w:rPr>
          <w:rFonts w:ascii="Arial Narrow" w:hAnsi="Arial Narrow"/>
        </w:rPr>
        <w:t>Participaron en la referida Asamblea las interventoras designadas la señorita</w:t>
      </w:r>
      <w:r w:rsidR="0089058E">
        <w:rPr>
          <w:rFonts w:ascii="Arial Narrow" w:hAnsi="Arial Narrow"/>
        </w:rPr>
        <w:t xml:space="preserve"> Silvia Patricia Claro Silvano</w:t>
      </w:r>
      <w:r>
        <w:rPr>
          <w:rFonts w:ascii="Arial Narrow" w:hAnsi="Arial Narrow"/>
        </w:rPr>
        <w:t xml:space="preserve"> como director y la </w:t>
      </w:r>
      <w:r w:rsidR="002D37F1">
        <w:rPr>
          <w:rFonts w:ascii="Arial Narrow" w:hAnsi="Arial Narrow"/>
        </w:rPr>
        <w:t xml:space="preserve">señorita </w:t>
      </w:r>
      <w:r w:rsidR="0089058E">
        <w:rPr>
          <w:rFonts w:ascii="Arial Narrow" w:hAnsi="Arial Narrow"/>
        </w:rPr>
        <w:t>July Jormerih Salguero Consuelo como</w:t>
      </w:r>
      <w:r w:rsidR="002D37F1">
        <w:rPr>
          <w:rFonts w:ascii="Arial Narrow" w:hAnsi="Arial Narrow"/>
        </w:rPr>
        <w:t xml:space="preserve"> secretario, así </w:t>
      </w:r>
      <w:r w:rsidR="002D37F1" w:rsidRPr="006847F1">
        <w:rPr>
          <w:rFonts w:ascii="Arial Narrow" w:hAnsi="Arial Narrow"/>
        </w:rPr>
        <w:t xml:space="preserve">como </w:t>
      </w:r>
      <w:r w:rsidR="006847F1" w:rsidRPr="006847F1">
        <w:rPr>
          <w:rFonts w:ascii="Arial Narrow" w:hAnsi="Arial Narrow"/>
        </w:rPr>
        <w:t xml:space="preserve">trece </w:t>
      </w:r>
      <w:r w:rsidR="008718DD" w:rsidRPr="006847F1">
        <w:rPr>
          <w:rFonts w:ascii="Arial Narrow" w:hAnsi="Arial Narrow"/>
        </w:rPr>
        <w:t>(</w:t>
      </w:r>
      <w:r w:rsidR="006847F1" w:rsidRPr="006847F1">
        <w:rPr>
          <w:rFonts w:ascii="Arial Narrow" w:hAnsi="Arial Narrow"/>
        </w:rPr>
        <w:t>13</w:t>
      </w:r>
      <w:r w:rsidR="008718DD" w:rsidRPr="006847F1">
        <w:rPr>
          <w:rFonts w:ascii="Arial Narrow" w:hAnsi="Arial Narrow"/>
        </w:rPr>
        <w:t>)</w:t>
      </w:r>
      <w:r w:rsidR="008B2067" w:rsidRPr="006847F1">
        <w:rPr>
          <w:rFonts w:ascii="Arial Narrow" w:hAnsi="Arial Narrow"/>
        </w:rPr>
        <w:t xml:space="preserve"> delegados hábiles, lo que calificó el quórum respectivo en segunda convocatoria y se informó sobre los puntos de la agenda establecida en la convocatoria, que se detalla a continuación:</w:t>
      </w:r>
      <w:r w:rsidR="008B2067">
        <w:rPr>
          <w:rFonts w:ascii="Arial Narrow" w:hAnsi="Arial Narrow"/>
        </w:rPr>
        <w:t xml:space="preserve"> </w:t>
      </w:r>
    </w:p>
    <w:p w14:paraId="3593AADB" w14:textId="356D40E0" w:rsidR="00EC3824" w:rsidRDefault="00A36428" w:rsidP="001358C4">
      <w:pPr>
        <w:spacing w:after="0" w:line="240" w:lineRule="auto"/>
        <w:jc w:val="both"/>
        <w:rPr>
          <w:rFonts w:ascii="Arial Narrow" w:hAnsi="Arial Narrow"/>
        </w:rPr>
      </w:pPr>
      <w:r w:rsidRPr="001358C4">
        <w:rPr>
          <w:rFonts w:ascii="Arial Narrow" w:hAnsi="Arial Narrow"/>
        </w:rPr>
        <w:t>Con relación al</w:t>
      </w:r>
      <w:r w:rsidR="00EC3824" w:rsidRPr="001358C4">
        <w:rPr>
          <w:rFonts w:ascii="Arial Narrow" w:hAnsi="Arial Narrow"/>
        </w:rPr>
        <w:t xml:space="preserve"> </w:t>
      </w:r>
      <w:r w:rsidR="00EC3824" w:rsidRPr="00397292">
        <w:rPr>
          <w:rFonts w:ascii="Arial Narrow" w:hAnsi="Arial Narrow"/>
          <w:b/>
          <w:bCs/>
        </w:rPr>
        <w:t>primer punto</w:t>
      </w:r>
      <w:r w:rsidR="001358C4" w:rsidRPr="001358C4">
        <w:rPr>
          <w:rFonts w:ascii="Arial Narrow" w:hAnsi="Arial Narrow"/>
        </w:rPr>
        <w:t xml:space="preserve">: </w:t>
      </w:r>
      <w:r w:rsidR="001358C4">
        <w:rPr>
          <w:rFonts w:ascii="Arial Narrow" w:hAnsi="Arial Narrow"/>
        </w:rPr>
        <w:t>“</w:t>
      </w:r>
      <w:r w:rsidR="001358C4" w:rsidRPr="001358C4">
        <w:rPr>
          <w:rFonts w:ascii="Arial Narrow" w:hAnsi="Arial Narrow"/>
        </w:rPr>
        <w:t xml:space="preserve">Informar sobre </w:t>
      </w:r>
      <w:r w:rsidR="009C73AA">
        <w:rPr>
          <w:rFonts w:ascii="Arial Narrow" w:hAnsi="Arial Narrow"/>
        </w:rPr>
        <w:t xml:space="preserve">la </w:t>
      </w:r>
      <w:r w:rsidR="001358C4" w:rsidRPr="001358C4">
        <w:rPr>
          <w:rFonts w:ascii="Arial Narrow" w:hAnsi="Arial Narrow"/>
        </w:rPr>
        <w:t>declaración de intervención de la Cooperativa de Ahorro y Crédito</w:t>
      </w:r>
      <w:r w:rsidR="003054FC">
        <w:rPr>
          <w:rFonts w:ascii="Arial Narrow" w:hAnsi="Arial Narrow"/>
        </w:rPr>
        <w:t xml:space="preserve"> </w:t>
      </w:r>
      <w:proofErr w:type="spellStart"/>
      <w:r w:rsidR="003054FC">
        <w:rPr>
          <w:rFonts w:ascii="Arial Narrow" w:hAnsi="Arial Narrow"/>
        </w:rPr>
        <w:t>Fin</w:t>
      </w:r>
      <w:r w:rsidR="005C095D">
        <w:rPr>
          <w:rFonts w:ascii="Arial Narrow" w:hAnsi="Arial Narrow"/>
        </w:rPr>
        <w:t>an</w:t>
      </w:r>
      <w:r w:rsidR="003054FC">
        <w:rPr>
          <w:rFonts w:ascii="Arial Narrow" w:hAnsi="Arial Narrow"/>
        </w:rPr>
        <w:t>coop</w:t>
      </w:r>
      <w:proofErr w:type="spellEnd"/>
      <w:r w:rsidR="003054FC">
        <w:rPr>
          <w:rFonts w:ascii="Arial Narrow" w:hAnsi="Arial Narrow"/>
        </w:rPr>
        <w:t xml:space="preserve"> Ltda. </w:t>
      </w:r>
      <w:r w:rsidR="00B67FBB">
        <w:rPr>
          <w:rFonts w:ascii="Arial Narrow" w:hAnsi="Arial Narrow"/>
        </w:rPr>
        <w:t xml:space="preserve">en </w:t>
      </w:r>
      <w:r w:rsidR="001358C4" w:rsidRPr="001358C4">
        <w:rPr>
          <w:rFonts w:ascii="Arial Narrow" w:hAnsi="Arial Narrow"/>
        </w:rPr>
        <w:t>Intervención, sus efectos y consecuencias</w:t>
      </w:r>
      <w:r w:rsidR="001358C4">
        <w:rPr>
          <w:rFonts w:ascii="Arial Narrow" w:hAnsi="Arial Narrow"/>
        </w:rPr>
        <w:t>”</w:t>
      </w:r>
      <w:r w:rsidR="00EC3824">
        <w:rPr>
          <w:rFonts w:ascii="Arial Narrow" w:hAnsi="Arial Narrow"/>
        </w:rPr>
        <w:t xml:space="preserve">, tal como </w:t>
      </w:r>
      <w:r w:rsidR="009C73AA">
        <w:rPr>
          <w:rFonts w:ascii="Arial Narrow" w:hAnsi="Arial Narrow"/>
        </w:rPr>
        <w:t xml:space="preserve">se </w:t>
      </w:r>
      <w:r w:rsidR="00EC3824" w:rsidRPr="000453A6">
        <w:rPr>
          <w:rFonts w:ascii="Arial Narrow" w:hAnsi="Arial Narrow"/>
        </w:rPr>
        <w:t xml:space="preserve">señala en la Resolución </w:t>
      </w:r>
      <w:r w:rsidR="00D67240" w:rsidRPr="00D67240">
        <w:rPr>
          <w:rFonts w:ascii="Arial Narrow" w:hAnsi="Arial Narrow"/>
          <w:iCs/>
        </w:rPr>
        <w:t xml:space="preserve">SBS </w:t>
      </w:r>
      <w:proofErr w:type="spellStart"/>
      <w:r w:rsidR="00D67240" w:rsidRPr="00D67240">
        <w:rPr>
          <w:rFonts w:ascii="Arial Narrow" w:hAnsi="Arial Narrow"/>
          <w:iCs/>
        </w:rPr>
        <w:t>N°</w:t>
      </w:r>
      <w:proofErr w:type="spellEnd"/>
      <w:r w:rsidR="00D67240" w:rsidRPr="00D67240">
        <w:rPr>
          <w:rFonts w:ascii="Arial Narrow" w:hAnsi="Arial Narrow"/>
          <w:iCs/>
        </w:rPr>
        <w:t xml:space="preserve"> </w:t>
      </w:r>
      <w:r w:rsidR="00740279">
        <w:rPr>
          <w:rFonts w:ascii="Arial Narrow" w:hAnsi="Arial Narrow"/>
          <w:iCs/>
        </w:rPr>
        <w:t>02356</w:t>
      </w:r>
      <w:r w:rsidR="00D67240" w:rsidRPr="00D67240">
        <w:rPr>
          <w:rFonts w:ascii="Arial Narrow" w:hAnsi="Arial Narrow"/>
          <w:iCs/>
        </w:rPr>
        <w:t>-202</w:t>
      </w:r>
      <w:r w:rsidR="00740279">
        <w:rPr>
          <w:rFonts w:ascii="Arial Narrow" w:hAnsi="Arial Narrow"/>
          <w:iCs/>
        </w:rPr>
        <w:t>6 de fecha 24.09.2026</w:t>
      </w:r>
      <w:r w:rsidR="00295271">
        <w:rPr>
          <w:rFonts w:ascii="Arial Narrow" w:hAnsi="Arial Narrow"/>
          <w:iCs/>
        </w:rPr>
        <w:t xml:space="preserve">, </w:t>
      </w:r>
      <w:r w:rsidR="009C73AA">
        <w:rPr>
          <w:rFonts w:ascii="Arial Narrow" w:hAnsi="Arial Narrow"/>
          <w:iCs/>
        </w:rPr>
        <w:t xml:space="preserve">notificado con fecha 25.09.2026, </w:t>
      </w:r>
      <w:r w:rsidR="00295271">
        <w:rPr>
          <w:rFonts w:ascii="Arial Narrow" w:hAnsi="Arial Narrow"/>
          <w:iCs/>
        </w:rPr>
        <w:t xml:space="preserve">mediante la cual se </w:t>
      </w:r>
      <w:r w:rsidR="00EC3824">
        <w:rPr>
          <w:rFonts w:ascii="Arial Narrow" w:hAnsi="Arial Narrow"/>
        </w:rPr>
        <w:t>declaró</w:t>
      </w:r>
      <w:r w:rsidR="00EC3824" w:rsidRPr="000453A6">
        <w:rPr>
          <w:rFonts w:ascii="Arial Narrow" w:hAnsi="Arial Narrow"/>
        </w:rPr>
        <w:t xml:space="preserve"> el Régimen de Intervención de la Cooperativa de Ahorro y Crédito</w:t>
      </w:r>
      <w:r w:rsidR="00EC3824">
        <w:rPr>
          <w:rFonts w:ascii="Arial Narrow" w:hAnsi="Arial Narrow"/>
        </w:rPr>
        <w:t xml:space="preserve"> </w:t>
      </w:r>
      <w:proofErr w:type="spellStart"/>
      <w:r w:rsidR="00982ED1">
        <w:rPr>
          <w:rFonts w:ascii="Arial Narrow" w:hAnsi="Arial Narrow"/>
        </w:rPr>
        <w:t>Financoop</w:t>
      </w:r>
      <w:proofErr w:type="spellEnd"/>
      <w:r w:rsidR="00982ED1">
        <w:rPr>
          <w:rFonts w:ascii="Arial Narrow" w:hAnsi="Arial Narrow"/>
        </w:rPr>
        <w:t xml:space="preserve"> Ltd</w:t>
      </w:r>
      <w:r w:rsidR="00465969">
        <w:rPr>
          <w:rFonts w:ascii="Arial Narrow" w:hAnsi="Arial Narrow"/>
        </w:rPr>
        <w:t>a</w:t>
      </w:r>
      <w:r w:rsidR="00982ED1">
        <w:rPr>
          <w:rFonts w:ascii="Arial Narrow" w:hAnsi="Arial Narrow"/>
        </w:rPr>
        <w:t>.</w:t>
      </w:r>
      <w:r w:rsidR="00707645">
        <w:rPr>
          <w:rFonts w:ascii="Arial Narrow" w:hAnsi="Arial Narrow"/>
        </w:rPr>
        <w:t>,</w:t>
      </w:r>
      <w:r w:rsidR="00EC3824">
        <w:rPr>
          <w:rFonts w:ascii="Arial Narrow" w:hAnsi="Arial Narrow"/>
        </w:rPr>
        <w:t xml:space="preserve"> </w:t>
      </w:r>
      <w:r w:rsidR="00EC3824" w:rsidRPr="000453A6">
        <w:rPr>
          <w:rFonts w:ascii="Arial Narrow" w:hAnsi="Arial Narrow"/>
        </w:rPr>
        <w:t>por encontrarse incursa en la causal de pérdida total del capital social y de la reserva cooperativa</w:t>
      </w:r>
      <w:r w:rsidR="00707645">
        <w:rPr>
          <w:rFonts w:ascii="Arial Narrow" w:hAnsi="Arial Narrow"/>
        </w:rPr>
        <w:t>,</w:t>
      </w:r>
      <w:r w:rsidR="00EC3824">
        <w:rPr>
          <w:rFonts w:ascii="Arial Narrow" w:hAnsi="Arial Narrow"/>
        </w:rPr>
        <w:t xml:space="preserve"> se inform</w:t>
      </w:r>
      <w:r w:rsidR="004C2AA7">
        <w:rPr>
          <w:rFonts w:ascii="Arial Narrow" w:hAnsi="Arial Narrow"/>
        </w:rPr>
        <w:t>a</w:t>
      </w:r>
      <w:r w:rsidR="00EC3824">
        <w:rPr>
          <w:rFonts w:ascii="Arial Narrow" w:hAnsi="Arial Narrow"/>
        </w:rPr>
        <w:t xml:space="preserve"> lo siguiente:</w:t>
      </w:r>
    </w:p>
    <w:p w14:paraId="7D0E6E5E" w14:textId="77777777" w:rsidR="00707645" w:rsidRPr="00786BD9" w:rsidRDefault="00707645" w:rsidP="001358C4">
      <w:pPr>
        <w:spacing w:after="0" w:line="240" w:lineRule="auto"/>
        <w:jc w:val="both"/>
        <w:rPr>
          <w:rFonts w:ascii="Arial Narrow" w:hAnsi="Arial Narrow"/>
        </w:rPr>
      </w:pPr>
    </w:p>
    <w:p w14:paraId="18CE22E9" w14:textId="7405E6EF" w:rsidR="0033171F" w:rsidRDefault="00B77D3C" w:rsidP="0033171F">
      <w:pPr>
        <w:pStyle w:val="s7"/>
        <w:spacing w:before="0" w:beforeAutospacing="0" w:after="75" w:afterAutospacing="0"/>
        <w:ind w:left="210" w:hanging="180"/>
        <w:jc w:val="both"/>
        <w:rPr>
          <w:rStyle w:val="bumpedfont17"/>
          <w:rFonts w:ascii="Arial Narrow" w:hAnsi="Arial Narrow" w:cs="Arial"/>
          <w:color w:val="000000"/>
          <w:sz w:val="22"/>
          <w:szCs w:val="22"/>
        </w:rPr>
      </w:pPr>
      <w:r w:rsidRPr="00786BD9">
        <w:rPr>
          <w:rStyle w:val="bumpedfont17"/>
          <w:rFonts w:ascii="Arial Narrow" w:hAnsi="Arial Narrow" w:cs="Arial"/>
          <w:color w:val="000000"/>
          <w:sz w:val="22"/>
          <w:szCs w:val="22"/>
        </w:rPr>
        <w:t>1.</w:t>
      </w:r>
      <w:r w:rsidRPr="00786BD9">
        <w:rPr>
          <w:rFonts w:ascii="Arial" w:hAnsi="Arial" w:cs="Arial"/>
          <w:color w:val="000000"/>
          <w:sz w:val="22"/>
          <w:szCs w:val="22"/>
        </w:rPr>
        <w:t>​</w:t>
      </w:r>
      <w:r w:rsidR="00326B26" w:rsidRPr="00786BD9">
        <w:rPr>
          <w:rFonts w:ascii="Arial Narrow" w:hAnsi="Arial Narrow"/>
          <w:color w:val="000000"/>
          <w:sz w:val="22"/>
          <w:szCs w:val="22"/>
        </w:rPr>
        <w:t xml:space="preserve"> </w:t>
      </w:r>
      <w:r w:rsidRPr="00786BD9">
        <w:rPr>
          <w:rStyle w:val="bumpedfont17"/>
          <w:rFonts w:ascii="Arial Narrow" w:hAnsi="Arial Narrow" w:cs="Arial"/>
          <w:color w:val="000000"/>
          <w:sz w:val="22"/>
          <w:szCs w:val="22"/>
        </w:rPr>
        <w:t>La COOPAC FINANCOOP LTDA. EN INTERVENCIÓN, con fecha 24.08.2026, remitió sus Estados Financieros al 31.03.2026</w:t>
      </w:r>
      <w:r w:rsidR="00F35B78">
        <w:rPr>
          <w:rStyle w:val="Refdenotaalpie"/>
          <w:rFonts w:ascii="Arial Narrow" w:hAnsi="Arial Narrow" w:cs="Arial"/>
          <w:color w:val="000000"/>
          <w:sz w:val="22"/>
          <w:szCs w:val="22"/>
        </w:rPr>
        <w:footnoteReference w:id="1"/>
      </w:r>
      <w:r w:rsidRPr="00786BD9">
        <w:rPr>
          <w:rStyle w:val="bumpedfont17"/>
          <w:rFonts w:ascii="Arial Narrow" w:hAnsi="Arial Narrow" w:cs="Arial"/>
          <w:color w:val="000000"/>
          <w:sz w:val="22"/>
          <w:szCs w:val="22"/>
        </w:rPr>
        <w:t xml:space="preserve">, reportando un patrimonio contable negativo ascendente a - S/ 1,958,037.69, debido al ajuste contable solicitado mediante Oficio </w:t>
      </w:r>
      <w:proofErr w:type="spellStart"/>
      <w:r w:rsidRPr="00786BD9">
        <w:rPr>
          <w:rStyle w:val="bumpedfont17"/>
          <w:rFonts w:ascii="Arial Narrow" w:hAnsi="Arial Narrow" w:cs="Arial"/>
          <w:color w:val="000000"/>
          <w:sz w:val="22"/>
          <w:szCs w:val="22"/>
        </w:rPr>
        <w:t>N°</w:t>
      </w:r>
      <w:proofErr w:type="spellEnd"/>
      <w:r w:rsidRPr="00786BD9">
        <w:rPr>
          <w:rStyle w:val="bumpedfont17"/>
          <w:rFonts w:ascii="Arial Narrow" w:hAnsi="Arial Narrow" w:cs="Arial"/>
          <w:color w:val="000000"/>
          <w:sz w:val="22"/>
          <w:szCs w:val="22"/>
        </w:rPr>
        <w:t xml:space="preserve"> 30016-2026-SBS, notificado el 18.05.2026, en los cuales reconoció la provisión en la subcuenta contable 2702.02 “Provisiones para litigios y demandas” por US$ 654,099.28 (equivalente a S/ 2,283,460.59)</w:t>
      </w:r>
      <w:r w:rsidR="00412033">
        <w:rPr>
          <w:rStyle w:val="Refdenotaalpie"/>
          <w:rFonts w:ascii="Arial Narrow" w:hAnsi="Arial Narrow" w:cs="Arial"/>
          <w:color w:val="000000"/>
          <w:sz w:val="22"/>
          <w:szCs w:val="22"/>
        </w:rPr>
        <w:footnoteReference w:id="2"/>
      </w:r>
      <w:r w:rsidRPr="00786BD9">
        <w:rPr>
          <w:rStyle w:val="bumpedfont17"/>
          <w:rFonts w:ascii="Arial Narrow" w:hAnsi="Arial Narrow" w:cs="Arial"/>
          <w:color w:val="000000"/>
          <w:sz w:val="22"/>
          <w:szCs w:val="22"/>
        </w:rPr>
        <w:t>. Cabe precisar que, mediante el precitado oficio, esta Superintendencia solicitó, además, la presentación de medidas concretas y su definición dentro del muy corto plazo para que la Coopac haga efectivo y acredite el fortalecimiento patrimonial respectivo, plazo que venció el 29.05.2026.</w:t>
      </w:r>
    </w:p>
    <w:p w14:paraId="13A2107D" w14:textId="77777777" w:rsidR="0033171F" w:rsidRDefault="0033171F" w:rsidP="0033171F">
      <w:pPr>
        <w:pStyle w:val="s7"/>
        <w:spacing w:before="0" w:beforeAutospacing="0" w:after="75" w:afterAutospacing="0"/>
        <w:ind w:left="210" w:hanging="180"/>
        <w:jc w:val="both"/>
        <w:rPr>
          <w:rStyle w:val="bumpedfont17"/>
          <w:rFonts w:ascii="Arial Narrow" w:hAnsi="Arial Narrow" w:cs="Arial"/>
          <w:color w:val="000000"/>
          <w:sz w:val="22"/>
          <w:szCs w:val="22"/>
        </w:rPr>
      </w:pPr>
    </w:p>
    <w:p w14:paraId="05AA4E7D" w14:textId="680AEF73" w:rsidR="003271A5" w:rsidRDefault="0033171F" w:rsidP="0033171F">
      <w:pPr>
        <w:pStyle w:val="s7"/>
        <w:spacing w:before="0" w:beforeAutospacing="0" w:after="75" w:afterAutospacing="0"/>
        <w:ind w:left="210" w:hanging="180"/>
        <w:jc w:val="both"/>
        <w:rPr>
          <w:rFonts w:ascii="Arial Narrow" w:hAnsi="Arial Narrow" w:cs="Arial"/>
          <w:color w:val="000000"/>
          <w:sz w:val="22"/>
          <w:szCs w:val="22"/>
        </w:rPr>
      </w:pPr>
      <w:r>
        <w:rPr>
          <w:rStyle w:val="bumpedfont17"/>
          <w:rFonts w:ascii="Arial Narrow" w:hAnsi="Arial Narrow" w:cs="Arial"/>
          <w:color w:val="000000"/>
          <w:sz w:val="22"/>
          <w:szCs w:val="22"/>
        </w:rPr>
        <w:t xml:space="preserve">2. </w:t>
      </w:r>
      <w:r w:rsidR="009C73AA">
        <w:rPr>
          <w:rStyle w:val="bumpedfont17"/>
          <w:rFonts w:ascii="Arial Narrow" w:hAnsi="Arial Narrow" w:cs="Arial"/>
          <w:color w:val="000000"/>
          <w:sz w:val="22"/>
          <w:szCs w:val="22"/>
        </w:rPr>
        <w:t>M</w:t>
      </w:r>
      <w:r w:rsidR="00B77D3C" w:rsidRPr="00786BD9">
        <w:rPr>
          <w:rStyle w:val="bumpedfont17"/>
          <w:rFonts w:ascii="Arial Narrow" w:hAnsi="Arial Narrow" w:cs="Arial"/>
          <w:color w:val="000000"/>
          <w:sz w:val="22"/>
          <w:szCs w:val="22"/>
        </w:rPr>
        <w:t xml:space="preserve">ediante Oficio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34882-2026-SBS, notificado el 05.06.2026, </w:t>
      </w:r>
      <w:r w:rsidR="009C73AA">
        <w:rPr>
          <w:rStyle w:val="bumpedfont17"/>
          <w:rFonts w:ascii="Arial Narrow" w:hAnsi="Arial Narrow" w:cs="Arial"/>
          <w:color w:val="000000"/>
          <w:sz w:val="22"/>
          <w:szCs w:val="22"/>
        </w:rPr>
        <w:t xml:space="preserve">esta Superintendencia </w:t>
      </w:r>
      <w:r w:rsidR="00B77D3C" w:rsidRPr="00786BD9">
        <w:rPr>
          <w:rStyle w:val="bumpedfont17"/>
          <w:rFonts w:ascii="Arial Narrow" w:hAnsi="Arial Narrow" w:cs="Arial"/>
          <w:color w:val="000000"/>
          <w:sz w:val="22"/>
          <w:szCs w:val="22"/>
        </w:rPr>
        <w:t xml:space="preserve">requirió a la COOPAC FINANCOOP LTDA. EN INTERVENCIÓN acreditar, en un plazo máximo e indefectible de quince (15) días calendario, el fortalecimiento de su patrimonio y la reposición íntegra de la pérdida patrimonial identificada, plazo que fue prorrogado hasta en tres (03) oportunidades, conforme a lo comunicado mediante los Oficios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38907-2026-SBS,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42505-2026-SBS y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46062-2026-SBS, notificados el 24.06.2026, 09.07.2026 y el 30.07.2026; cuyos vencimientos se produjeron el 07.07.2026, el 24.07.2026 y el 29.08.2026, respectivamente.</w:t>
      </w:r>
    </w:p>
    <w:p w14:paraId="7F2436AE" w14:textId="77777777" w:rsidR="003271A5" w:rsidRDefault="003271A5" w:rsidP="003271A5">
      <w:pPr>
        <w:pStyle w:val="s7"/>
        <w:spacing w:before="0" w:beforeAutospacing="0" w:after="75" w:afterAutospacing="0"/>
        <w:ind w:left="210" w:hanging="180"/>
        <w:jc w:val="both"/>
        <w:rPr>
          <w:rFonts w:ascii="Arial Narrow" w:hAnsi="Arial Narrow" w:cs="Arial"/>
          <w:color w:val="000000"/>
          <w:sz w:val="22"/>
          <w:szCs w:val="22"/>
        </w:rPr>
      </w:pPr>
    </w:p>
    <w:p w14:paraId="55E33D06" w14:textId="77777777" w:rsidR="0033171F" w:rsidRDefault="003271A5" w:rsidP="0033171F">
      <w:pPr>
        <w:pStyle w:val="s7"/>
        <w:spacing w:before="0" w:beforeAutospacing="0" w:after="75" w:afterAutospacing="0"/>
        <w:ind w:left="210" w:hanging="180"/>
        <w:jc w:val="both"/>
        <w:rPr>
          <w:rFonts w:ascii="Arial Narrow" w:hAnsi="Arial Narrow" w:cs="Arial"/>
          <w:color w:val="000000"/>
          <w:sz w:val="22"/>
          <w:szCs w:val="22"/>
        </w:rPr>
      </w:pPr>
      <w:r>
        <w:rPr>
          <w:rFonts w:ascii="Arial Narrow" w:hAnsi="Arial Narrow" w:cs="Arial"/>
          <w:color w:val="000000"/>
          <w:sz w:val="22"/>
          <w:szCs w:val="22"/>
        </w:rPr>
        <w:t xml:space="preserve">3. </w:t>
      </w:r>
      <w:r w:rsidR="00B77D3C" w:rsidRPr="00786BD9">
        <w:rPr>
          <w:rStyle w:val="bumpedfont17"/>
          <w:rFonts w:ascii="Arial Narrow" w:hAnsi="Arial Narrow" w:cs="Arial"/>
          <w:color w:val="000000"/>
          <w:sz w:val="22"/>
          <w:szCs w:val="22"/>
        </w:rPr>
        <w:t xml:space="preserve">Mediante comunicación de fecha 28.08.2026, la COOPAC FINANCOOP LTDA. EN INTERVENCIÓN presentó a esta Superintendencia un Plan de Fortalecimiento Patrimonial, señalando que el déficit patrimonial contable sería subsanado mediante aportes extraordinarios al capital social por un total de </w:t>
      </w:r>
      <w:r w:rsidR="00B77D3C" w:rsidRPr="00786BD9">
        <w:rPr>
          <w:rStyle w:val="bumpedfont17"/>
          <w:rFonts w:ascii="Arial Narrow" w:hAnsi="Arial Narrow" w:cs="Arial"/>
          <w:color w:val="000000"/>
          <w:sz w:val="22"/>
          <w:szCs w:val="22"/>
        </w:rPr>
        <w:lastRenderedPageBreak/>
        <w:t>S/ 5,000,000.00, conformados por un aporte de S/ 3,000,000.00 y otro de S/ 2,000,000.00, cuyo ingreso se efectuaría, según la Cooperativa, a más tardar el 07.09.2026.</w:t>
      </w:r>
    </w:p>
    <w:p w14:paraId="30B82E36" w14:textId="77777777" w:rsidR="0033171F" w:rsidRDefault="0033171F" w:rsidP="0033171F">
      <w:pPr>
        <w:pStyle w:val="s7"/>
        <w:spacing w:before="0" w:beforeAutospacing="0" w:after="75" w:afterAutospacing="0"/>
        <w:ind w:left="210" w:hanging="180"/>
        <w:jc w:val="both"/>
        <w:rPr>
          <w:rFonts w:ascii="Arial Narrow" w:hAnsi="Arial Narrow" w:cs="Arial"/>
          <w:color w:val="000000"/>
          <w:sz w:val="22"/>
          <w:szCs w:val="22"/>
        </w:rPr>
      </w:pPr>
    </w:p>
    <w:p w14:paraId="4B0D075D" w14:textId="77777777" w:rsidR="00394A14" w:rsidRDefault="0033171F" w:rsidP="00394A14">
      <w:pPr>
        <w:pStyle w:val="s7"/>
        <w:spacing w:before="0" w:beforeAutospacing="0" w:after="75" w:afterAutospacing="0"/>
        <w:ind w:left="210" w:hanging="180"/>
        <w:jc w:val="both"/>
        <w:rPr>
          <w:rFonts w:ascii="Arial Narrow" w:hAnsi="Arial Narrow" w:cs="Arial"/>
          <w:color w:val="000000"/>
          <w:sz w:val="22"/>
          <w:szCs w:val="22"/>
        </w:rPr>
      </w:pPr>
      <w:r>
        <w:rPr>
          <w:rFonts w:ascii="Arial Narrow" w:hAnsi="Arial Narrow" w:cs="Arial"/>
          <w:color w:val="000000"/>
          <w:sz w:val="22"/>
          <w:szCs w:val="22"/>
        </w:rPr>
        <w:t xml:space="preserve">4. </w:t>
      </w:r>
      <w:r w:rsidR="00B77D3C" w:rsidRPr="00786BD9">
        <w:rPr>
          <w:rFonts w:ascii="Arial" w:hAnsi="Arial" w:cs="Arial"/>
          <w:color w:val="000000"/>
          <w:sz w:val="22"/>
          <w:szCs w:val="22"/>
        </w:rPr>
        <w:t>​</w:t>
      </w:r>
      <w:r w:rsidR="00B77D3C" w:rsidRPr="00786BD9">
        <w:rPr>
          <w:rStyle w:val="bumpedfont17"/>
          <w:rFonts w:ascii="Arial Narrow" w:hAnsi="Arial Narrow" w:cs="Arial"/>
          <w:color w:val="000000"/>
          <w:sz w:val="22"/>
          <w:szCs w:val="22"/>
        </w:rPr>
        <w:t xml:space="preserve">Mediante Oficio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53580-2026-SBS, notificado el 02.09.2026, esta Superintendencia otorgó a la COOPAC FINANCOOP LTDA. EN INTERVENCIÓN un plazo máximo perentorio hasta el 07.09.2026 para que materializara los aportes extraordinarios al capital social por un total de S/ 5,000,000.00 y acreditara documentalmente el ingreso de dichos aportes; requiriéndole, además, que, vencido dicho plazo, remitiera, a más tardar el 08.09.2026, la documentación </w:t>
      </w:r>
      <w:proofErr w:type="spellStart"/>
      <w:r w:rsidR="00B77D3C" w:rsidRPr="00786BD9">
        <w:rPr>
          <w:rStyle w:val="bumpedfont17"/>
          <w:rFonts w:ascii="Arial Narrow" w:hAnsi="Arial Narrow" w:cs="Arial"/>
          <w:color w:val="000000"/>
          <w:sz w:val="22"/>
          <w:szCs w:val="22"/>
        </w:rPr>
        <w:t>sustentatoria</w:t>
      </w:r>
      <w:proofErr w:type="spellEnd"/>
      <w:r w:rsidR="00B77D3C" w:rsidRPr="00786BD9">
        <w:rPr>
          <w:rStyle w:val="bumpedfont17"/>
          <w:rFonts w:ascii="Arial Narrow" w:hAnsi="Arial Narrow" w:cs="Arial"/>
          <w:color w:val="000000"/>
          <w:sz w:val="22"/>
          <w:szCs w:val="22"/>
        </w:rPr>
        <w:t xml:space="preserve"> de la efectiva ejecución de las acciones comprometidas, a efectos de que esta Superintendencia evaluara su impacto sobre la situación patrimonial de la COOPAC FINANCOOP LTDA. EN INTERVENCIÓN.</w:t>
      </w:r>
    </w:p>
    <w:p w14:paraId="356E2984" w14:textId="77777777" w:rsidR="00394A14" w:rsidRDefault="00394A14" w:rsidP="00394A14">
      <w:pPr>
        <w:pStyle w:val="s7"/>
        <w:spacing w:before="0" w:beforeAutospacing="0" w:after="75" w:afterAutospacing="0"/>
        <w:ind w:left="210" w:hanging="180"/>
        <w:jc w:val="both"/>
        <w:rPr>
          <w:rFonts w:ascii="Arial Narrow" w:hAnsi="Arial Narrow" w:cs="Arial"/>
          <w:color w:val="000000"/>
          <w:sz w:val="22"/>
          <w:szCs w:val="22"/>
        </w:rPr>
      </w:pPr>
    </w:p>
    <w:p w14:paraId="5954F463" w14:textId="77777777" w:rsidR="00394A14" w:rsidRDefault="00394A14" w:rsidP="00394A14">
      <w:pPr>
        <w:pStyle w:val="s7"/>
        <w:spacing w:before="0" w:beforeAutospacing="0" w:after="75" w:afterAutospacing="0"/>
        <w:ind w:left="210" w:hanging="180"/>
        <w:jc w:val="both"/>
        <w:rPr>
          <w:rFonts w:ascii="Arial Narrow" w:hAnsi="Arial Narrow" w:cs="Arial"/>
          <w:color w:val="000000"/>
          <w:sz w:val="22"/>
          <w:szCs w:val="22"/>
        </w:rPr>
      </w:pPr>
      <w:r>
        <w:rPr>
          <w:rFonts w:ascii="Arial Narrow" w:hAnsi="Arial Narrow" w:cs="Arial"/>
          <w:color w:val="000000"/>
          <w:sz w:val="22"/>
          <w:szCs w:val="22"/>
        </w:rPr>
        <w:t xml:space="preserve">5. </w:t>
      </w:r>
      <w:r w:rsidR="00B77D3C" w:rsidRPr="00786BD9">
        <w:rPr>
          <w:rStyle w:val="bumpedfont17"/>
          <w:rFonts w:ascii="Arial Narrow" w:hAnsi="Arial Narrow" w:cs="Arial"/>
          <w:color w:val="000000"/>
          <w:sz w:val="22"/>
          <w:szCs w:val="22"/>
        </w:rPr>
        <w:t>Mediante comunicación de fecha 07.09.2026, la COOPAC FINANCOOP LTDA. EN INTERVENCIÓN informó a esta Superintendencia sobre el estado situacional de su Plan de Fortalecimiento Patrimonial, señalando que suspendió el aporte extraordinario de S/ 2,000,000.00 previsto. Asimismo, indicó que el aporte por S/ 3,000,000.00 se encontraba sujeto a la materialización de un derecho de cobro. En ese contexto, la COOPAC FINANCOOP LTDA. EN INTERVENCIÓN solicitó un plazo excepcional de treinta (30) días hábiles, contados a partir de la fecha de la referida comunicación, con la finalidad de concretar el ingreso de los fondos por concepto de los citados aportes.</w:t>
      </w:r>
    </w:p>
    <w:p w14:paraId="78A150C8" w14:textId="77777777" w:rsidR="00394A14" w:rsidRDefault="00394A14" w:rsidP="00394A14">
      <w:pPr>
        <w:pStyle w:val="s7"/>
        <w:spacing w:before="0" w:beforeAutospacing="0" w:after="75" w:afterAutospacing="0"/>
        <w:ind w:left="210" w:hanging="180"/>
        <w:jc w:val="both"/>
        <w:rPr>
          <w:rFonts w:ascii="Arial Narrow" w:hAnsi="Arial Narrow" w:cs="Arial"/>
          <w:color w:val="000000"/>
          <w:sz w:val="22"/>
          <w:szCs w:val="22"/>
        </w:rPr>
      </w:pPr>
    </w:p>
    <w:p w14:paraId="1D0CC46C" w14:textId="77777777" w:rsidR="00394A14" w:rsidRDefault="00394A14" w:rsidP="00394A14">
      <w:pPr>
        <w:pStyle w:val="s7"/>
        <w:spacing w:before="0" w:beforeAutospacing="0" w:after="75" w:afterAutospacing="0"/>
        <w:ind w:left="210" w:hanging="180"/>
        <w:jc w:val="both"/>
        <w:rPr>
          <w:rFonts w:ascii="Arial Narrow" w:hAnsi="Arial Narrow" w:cs="Arial"/>
          <w:color w:val="000000"/>
          <w:sz w:val="22"/>
          <w:szCs w:val="22"/>
        </w:rPr>
      </w:pPr>
      <w:r>
        <w:rPr>
          <w:rFonts w:ascii="Arial Narrow" w:hAnsi="Arial Narrow" w:cs="Arial"/>
          <w:color w:val="000000"/>
          <w:sz w:val="22"/>
          <w:szCs w:val="22"/>
        </w:rPr>
        <w:t xml:space="preserve">6. </w:t>
      </w:r>
      <w:r w:rsidR="00B77D3C" w:rsidRPr="00786BD9">
        <w:rPr>
          <w:rFonts w:ascii="Arial" w:hAnsi="Arial" w:cs="Arial"/>
          <w:color w:val="000000"/>
          <w:sz w:val="22"/>
          <w:szCs w:val="22"/>
        </w:rPr>
        <w:t>​</w:t>
      </w:r>
      <w:r w:rsidR="00B77D3C" w:rsidRPr="00786BD9">
        <w:rPr>
          <w:rStyle w:val="bumpedfont17"/>
          <w:rFonts w:ascii="Arial Narrow" w:hAnsi="Arial Narrow" w:cs="Arial"/>
          <w:color w:val="000000"/>
          <w:sz w:val="22"/>
          <w:szCs w:val="22"/>
        </w:rPr>
        <w:t xml:space="preserve">Mediante Oficio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59472-2026-SBS, notificado el 24.09.2026, esta Superintendencia denegó el plazo adicional solicitado por las razones en él expuestas y comunicó a la COOPAC FINANCOOP LTDA. EN INTERVENCIÓN que, vencido el plazo máximo otorgado hasta el 08.09.2026 para remitir la documentación </w:t>
      </w:r>
      <w:proofErr w:type="spellStart"/>
      <w:r w:rsidR="00B77D3C" w:rsidRPr="00786BD9">
        <w:rPr>
          <w:rStyle w:val="bumpedfont17"/>
          <w:rFonts w:ascii="Arial Narrow" w:hAnsi="Arial Narrow" w:cs="Arial"/>
          <w:color w:val="000000"/>
          <w:sz w:val="22"/>
          <w:szCs w:val="22"/>
        </w:rPr>
        <w:t>sustentatoria</w:t>
      </w:r>
      <w:proofErr w:type="spellEnd"/>
      <w:r w:rsidR="00B77D3C" w:rsidRPr="00786BD9">
        <w:rPr>
          <w:rStyle w:val="bumpedfont17"/>
          <w:rFonts w:ascii="Arial Narrow" w:hAnsi="Arial Narrow" w:cs="Arial"/>
          <w:color w:val="000000"/>
          <w:sz w:val="22"/>
          <w:szCs w:val="22"/>
        </w:rPr>
        <w:t xml:space="preserve"> del fortalecimiento patrimonial propuesto, no había acreditado la materialización de los aportes extraordinarios al capital social por S/ 5,000,000.00, manteniéndose la situación de patrimonio contable negativo ascendente a - S/ 1,958,037.69 al 31.03.2026.</w:t>
      </w:r>
    </w:p>
    <w:p w14:paraId="38C35512" w14:textId="77777777" w:rsidR="00394A14" w:rsidRDefault="00394A14" w:rsidP="00394A14">
      <w:pPr>
        <w:pStyle w:val="s7"/>
        <w:spacing w:before="0" w:beforeAutospacing="0" w:after="75" w:afterAutospacing="0"/>
        <w:ind w:left="210" w:hanging="180"/>
        <w:jc w:val="both"/>
        <w:rPr>
          <w:rFonts w:ascii="Arial Narrow" w:hAnsi="Arial Narrow" w:cs="Arial"/>
          <w:color w:val="000000"/>
          <w:sz w:val="22"/>
          <w:szCs w:val="22"/>
        </w:rPr>
      </w:pPr>
    </w:p>
    <w:p w14:paraId="5B5F2026" w14:textId="2D96EBA4" w:rsidR="00B77D3C" w:rsidRPr="00394A14" w:rsidRDefault="00394A14" w:rsidP="00394A14">
      <w:pPr>
        <w:pStyle w:val="s7"/>
        <w:spacing w:before="0" w:beforeAutospacing="0" w:after="75" w:afterAutospacing="0"/>
        <w:ind w:left="210" w:hanging="180"/>
        <w:jc w:val="both"/>
        <w:rPr>
          <w:rFonts w:ascii="Arial Narrow" w:hAnsi="Arial Narrow" w:cs="Arial"/>
          <w:color w:val="000000"/>
          <w:sz w:val="22"/>
          <w:szCs w:val="22"/>
        </w:rPr>
      </w:pPr>
      <w:r>
        <w:rPr>
          <w:rFonts w:ascii="Arial Narrow" w:hAnsi="Arial Narrow" w:cs="Arial"/>
          <w:color w:val="000000"/>
          <w:sz w:val="22"/>
          <w:szCs w:val="22"/>
        </w:rPr>
        <w:t xml:space="preserve">7. </w:t>
      </w:r>
      <w:r w:rsidR="00B77D3C" w:rsidRPr="00786BD9">
        <w:rPr>
          <w:rFonts w:ascii="Arial" w:hAnsi="Arial" w:cs="Arial"/>
          <w:color w:val="000000"/>
          <w:sz w:val="22"/>
          <w:szCs w:val="22"/>
        </w:rPr>
        <w:t>​</w:t>
      </w:r>
      <w:r w:rsidR="00B77D3C" w:rsidRPr="00786BD9">
        <w:rPr>
          <w:rStyle w:val="bumpedfont17"/>
          <w:rFonts w:ascii="Arial Narrow" w:hAnsi="Arial Narrow" w:cs="Arial"/>
          <w:color w:val="000000"/>
          <w:sz w:val="22"/>
          <w:szCs w:val="22"/>
        </w:rPr>
        <w:t xml:space="preserve">Mediante Oficio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59471-2026-SBS, notificado el 24.09.2026, esta Superintendencia comunicó a la COOPAC FINANCOOP LTDA. EN INTERVENCIÓN que la información remitida mediante comunicaciones de fechas 21.08.2026 y 28.08.2026, no incorporaba hechos nuevos ni evidencia objetiva que modificara la situación jurídica existente o desvirtuara la obligación determinada judicialmente; manteniéndose inalteradas las instrucciones impartidas mediante los Oficios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30016-2026-SBS,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34356-2026-SBS y </w:t>
      </w:r>
      <w:proofErr w:type="spellStart"/>
      <w:r w:rsidR="00B77D3C" w:rsidRPr="00786BD9">
        <w:rPr>
          <w:rStyle w:val="bumpedfont17"/>
          <w:rFonts w:ascii="Arial Narrow" w:hAnsi="Arial Narrow" w:cs="Arial"/>
          <w:color w:val="000000"/>
          <w:sz w:val="22"/>
          <w:szCs w:val="22"/>
        </w:rPr>
        <w:t>N°</w:t>
      </w:r>
      <w:proofErr w:type="spellEnd"/>
      <w:r w:rsidR="00B77D3C" w:rsidRPr="00786BD9">
        <w:rPr>
          <w:rStyle w:val="bumpedfont17"/>
          <w:rFonts w:ascii="Arial Narrow" w:hAnsi="Arial Narrow" w:cs="Arial"/>
          <w:color w:val="000000"/>
          <w:sz w:val="22"/>
          <w:szCs w:val="22"/>
        </w:rPr>
        <w:t xml:space="preserve"> 46062-2026-SBS; notificados el 18.05.2026, el 04.06.2026 y el 30.07.2026, respectivamente.</w:t>
      </w:r>
    </w:p>
    <w:p w14:paraId="2EB9A662" w14:textId="77777777" w:rsidR="007465FD" w:rsidRPr="007465FD" w:rsidRDefault="007465FD" w:rsidP="007465FD">
      <w:pPr>
        <w:pStyle w:val="Prrafodelista"/>
        <w:spacing w:after="0" w:line="240" w:lineRule="auto"/>
        <w:ind w:left="567"/>
        <w:contextualSpacing w:val="0"/>
        <w:jc w:val="both"/>
        <w:rPr>
          <w:rFonts w:ascii="Arial Narrow" w:hAnsi="Arial Narrow"/>
        </w:rPr>
      </w:pPr>
    </w:p>
    <w:p w14:paraId="03496640" w14:textId="58AFB64C" w:rsidR="00EC3824" w:rsidRPr="0005575E" w:rsidRDefault="00EC3824" w:rsidP="00EC3824">
      <w:pPr>
        <w:spacing w:after="0" w:line="240" w:lineRule="auto"/>
        <w:jc w:val="both"/>
        <w:rPr>
          <w:rFonts w:ascii="Arial Narrow" w:hAnsi="Arial Narrow"/>
        </w:rPr>
      </w:pPr>
      <w:proofErr w:type="gramStart"/>
      <w:r>
        <w:rPr>
          <w:rFonts w:ascii="Arial Narrow" w:hAnsi="Arial Narrow"/>
        </w:rPr>
        <w:t>En relación al</w:t>
      </w:r>
      <w:proofErr w:type="gramEnd"/>
      <w:r>
        <w:rPr>
          <w:rFonts w:ascii="Arial Narrow" w:hAnsi="Arial Narrow"/>
        </w:rPr>
        <w:t xml:space="preserve"> </w:t>
      </w:r>
      <w:r w:rsidRPr="00397292">
        <w:rPr>
          <w:rFonts w:ascii="Arial Narrow" w:hAnsi="Arial Narrow"/>
          <w:b/>
          <w:bCs/>
        </w:rPr>
        <w:t>segundo punto</w:t>
      </w:r>
      <w:r w:rsidR="001358C4">
        <w:rPr>
          <w:rFonts w:ascii="Arial Narrow" w:hAnsi="Arial Narrow"/>
        </w:rPr>
        <w:t>: “</w:t>
      </w:r>
      <w:r w:rsidR="001358C4" w:rsidRPr="0005575E">
        <w:rPr>
          <w:rFonts w:ascii="Arial Narrow" w:hAnsi="Arial Narrow"/>
        </w:rPr>
        <w:t xml:space="preserve">Informar sobre el plazo máximo con el que cuentan los </w:t>
      </w:r>
      <w:r w:rsidR="009D56D8" w:rsidRPr="0005575E">
        <w:rPr>
          <w:rFonts w:ascii="Arial Narrow" w:hAnsi="Arial Narrow"/>
        </w:rPr>
        <w:t>socios</w:t>
      </w:r>
      <w:r w:rsidR="00443FF0" w:rsidRPr="0005575E">
        <w:rPr>
          <w:rFonts w:ascii="Arial Narrow" w:hAnsi="Arial Narrow"/>
        </w:rPr>
        <w:t xml:space="preserve"> </w:t>
      </w:r>
      <w:r w:rsidR="001358C4" w:rsidRPr="0005575E">
        <w:rPr>
          <w:rFonts w:ascii="Arial Narrow" w:hAnsi="Arial Narrow"/>
        </w:rPr>
        <w:t>de la Cooperativa de Ahorro y Crédito</w:t>
      </w:r>
      <w:r w:rsidR="00AE3985">
        <w:rPr>
          <w:rFonts w:ascii="Arial Narrow" w:hAnsi="Arial Narrow"/>
        </w:rPr>
        <w:t xml:space="preserve"> </w:t>
      </w:r>
      <w:proofErr w:type="spellStart"/>
      <w:r w:rsidR="00AE3985">
        <w:rPr>
          <w:rFonts w:ascii="Arial Narrow" w:hAnsi="Arial Narrow"/>
        </w:rPr>
        <w:t>Financoop</w:t>
      </w:r>
      <w:proofErr w:type="spellEnd"/>
      <w:r w:rsidR="00AE3985">
        <w:rPr>
          <w:rFonts w:ascii="Arial Narrow" w:hAnsi="Arial Narrow"/>
        </w:rPr>
        <w:t xml:space="preserve"> Ltda.</w:t>
      </w:r>
      <w:r w:rsidR="00FB2079" w:rsidRPr="0005575E">
        <w:rPr>
          <w:rFonts w:ascii="Arial Narrow" w:hAnsi="Arial Narrow"/>
        </w:rPr>
        <w:t>,</w:t>
      </w:r>
      <w:r w:rsidR="00AA662A" w:rsidRPr="0005575E">
        <w:rPr>
          <w:rFonts w:ascii="Arial Narrow" w:hAnsi="Arial Narrow"/>
        </w:rPr>
        <w:t xml:space="preserve"> </w:t>
      </w:r>
      <w:r w:rsidR="001358C4" w:rsidRPr="0005575E">
        <w:rPr>
          <w:rFonts w:ascii="Arial Narrow" w:hAnsi="Arial Narrow"/>
        </w:rPr>
        <w:t>en Intervención, para levantar la causal de intervención a satisfacción de la Superintendencia”</w:t>
      </w:r>
      <w:r w:rsidRPr="0005575E">
        <w:rPr>
          <w:rFonts w:ascii="Arial Narrow" w:hAnsi="Arial Narrow"/>
        </w:rPr>
        <w:t xml:space="preserve">, conforme a lo establecido en el artículo 6 de la Resolución SBS </w:t>
      </w:r>
      <w:proofErr w:type="spellStart"/>
      <w:r w:rsidRPr="0005575E">
        <w:rPr>
          <w:rFonts w:ascii="Arial Narrow" w:hAnsi="Arial Narrow"/>
        </w:rPr>
        <w:t>N°</w:t>
      </w:r>
      <w:proofErr w:type="spellEnd"/>
      <w:r w:rsidRPr="0005575E">
        <w:rPr>
          <w:rFonts w:ascii="Arial Narrow" w:hAnsi="Arial Narrow"/>
        </w:rPr>
        <w:t xml:space="preserve"> 2655-2021, con la finalidad de levantar la causal de intervención</w:t>
      </w:r>
      <w:r w:rsidR="004C2AA7" w:rsidRPr="0005575E">
        <w:rPr>
          <w:rFonts w:ascii="Arial Narrow" w:hAnsi="Arial Narrow"/>
        </w:rPr>
        <w:t>.</w:t>
      </w:r>
      <w:r w:rsidRPr="0005575E">
        <w:rPr>
          <w:rFonts w:ascii="Arial Narrow" w:hAnsi="Arial Narrow"/>
        </w:rPr>
        <w:t xml:space="preserve"> </w:t>
      </w:r>
    </w:p>
    <w:p w14:paraId="31E4641E" w14:textId="77777777" w:rsidR="00EC3824" w:rsidRPr="0005575E" w:rsidRDefault="00EC3824" w:rsidP="00EC3824">
      <w:pPr>
        <w:spacing w:after="0" w:line="240" w:lineRule="auto"/>
        <w:jc w:val="both"/>
        <w:rPr>
          <w:rFonts w:ascii="Arial Narrow" w:hAnsi="Arial Narrow"/>
        </w:rPr>
      </w:pPr>
    </w:p>
    <w:p w14:paraId="685BDC7C" w14:textId="3ED7D33B" w:rsidR="00EC3824" w:rsidRDefault="00EC3824" w:rsidP="009F68D7">
      <w:pPr>
        <w:spacing w:after="0" w:line="240" w:lineRule="auto"/>
        <w:jc w:val="both"/>
        <w:rPr>
          <w:rFonts w:ascii="Arial Narrow" w:hAnsi="Arial Narrow"/>
          <w:b/>
          <w:bCs/>
        </w:rPr>
      </w:pPr>
      <w:r w:rsidRPr="0005575E">
        <w:rPr>
          <w:rFonts w:ascii="Arial Narrow" w:hAnsi="Arial Narrow"/>
        </w:rPr>
        <w:t>En ese sentido</w:t>
      </w:r>
      <w:r w:rsidR="00F11791" w:rsidRPr="0005575E">
        <w:rPr>
          <w:rFonts w:ascii="Arial Narrow" w:hAnsi="Arial Narrow"/>
        </w:rPr>
        <w:t>,</w:t>
      </w:r>
      <w:r w:rsidRPr="0005575E">
        <w:rPr>
          <w:rFonts w:ascii="Arial Narrow" w:hAnsi="Arial Narrow"/>
        </w:rPr>
        <w:t xml:space="preserve"> el plazo máximo para acreditar el levantamiento de la causal</w:t>
      </w:r>
      <w:r w:rsidR="00F11791" w:rsidRPr="0005575E">
        <w:rPr>
          <w:rFonts w:ascii="Arial Narrow" w:hAnsi="Arial Narrow"/>
        </w:rPr>
        <w:t>,</w:t>
      </w:r>
      <w:r w:rsidRPr="0005575E">
        <w:rPr>
          <w:rFonts w:ascii="Arial Narrow" w:hAnsi="Arial Narrow"/>
        </w:rPr>
        <w:t xml:space="preserve"> a satisfacción de la Superintendencia</w:t>
      </w:r>
      <w:r w:rsidR="00CE3727" w:rsidRPr="0005575E">
        <w:rPr>
          <w:rFonts w:ascii="Arial Narrow" w:hAnsi="Arial Narrow"/>
        </w:rPr>
        <w:t>,</w:t>
      </w:r>
      <w:r w:rsidR="00426E62" w:rsidRPr="0005575E">
        <w:rPr>
          <w:rFonts w:ascii="Arial Narrow" w:hAnsi="Arial Narrow"/>
        </w:rPr>
        <w:t xml:space="preserve"> </w:t>
      </w:r>
      <w:r w:rsidR="00CE3727" w:rsidRPr="0005575E">
        <w:rPr>
          <w:rFonts w:ascii="Arial Narrow" w:hAnsi="Arial Narrow"/>
        </w:rPr>
        <w:t xml:space="preserve">vence el </w:t>
      </w:r>
      <w:r w:rsidR="009F68D7">
        <w:rPr>
          <w:rFonts w:ascii="Arial Narrow" w:hAnsi="Arial Narrow"/>
          <w:b/>
          <w:bCs/>
        </w:rPr>
        <w:t>24 de octubre de 2</w:t>
      </w:r>
      <w:r w:rsidR="00AA662A" w:rsidRPr="0005575E">
        <w:rPr>
          <w:rFonts w:ascii="Arial Narrow" w:hAnsi="Arial Narrow"/>
          <w:b/>
          <w:bCs/>
        </w:rPr>
        <w:t>02</w:t>
      </w:r>
      <w:r w:rsidR="009F68D7">
        <w:rPr>
          <w:rFonts w:ascii="Arial Narrow" w:hAnsi="Arial Narrow"/>
          <w:b/>
          <w:bCs/>
        </w:rPr>
        <w:t>6.</w:t>
      </w:r>
    </w:p>
    <w:p w14:paraId="475D3160" w14:textId="77777777" w:rsidR="009F68D7" w:rsidRPr="0005575E" w:rsidRDefault="009F68D7" w:rsidP="009F68D7">
      <w:pPr>
        <w:spacing w:after="0" w:line="240" w:lineRule="auto"/>
        <w:jc w:val="both"/>
        <w:rPr>
          <w:rFonts w:ascii="Arial Narrow" w:hAnsi="Arial Narrow"/>
        </w:rPr>
      </w:pPr>
    </w:p>
    <w:p w14:paraId="27266783" w14:textId="01BCD59E" w:rsidR="00CE3727" w:rsidRPr="0005575E" w:rsidRDefault="00CE3727" w:rsidP="002D46BF">
      <w:pPr>
        <w:spacing w:after="0" w:line="240" w:lineRule="auto"/>
        <w:jc w:val="both"/>
        <w:rPr>
          <w:rFonts w:ascii="Arial Narrow" w:hAnsi="Arial Narrow"/>
        </w:rPr>
      </w:pPr>
      <w:r w:rsidRPr="0005575E">
        <w:rPr>
          <w:rFonts w:ascii="Arial Narrow" w:hAnsi="Arial Narrow"/>
        </w:rPr>
        <w:t>Después de la Asamblea General de Intervención, los</w:t>
      </w:r>
      <w:r w:rsidR="007465FD" w:rsidRPr="0005575E">
        <w:rPr>
          <w:rFonts w:ascii="Arial Narrow" w:hAnsi="Arial Narrow"/>
        </w:rPr>
        <w:t xml:space="preserve"> delegados hábiles</w:t>
      </w:r>
      <w:r w:rsidRPr="0005575E">
        <w:rPr>
          <w:rFonts w:ascii="Arial Narrow" w:hAnsi="Arial Narrow"/>
        </w:rPr>
        <w:t xml:space="preserve"> </w:t>
      </w:r>
      <w:r w:rsidR="00456847" w:rsidRPr="0005575E">
        <w:rPr>
          <w:rFonts w:ascii="Arial Narrow" w:hAnsi="Arial Narrow"/>
        </w:rPr>
        <w:t xml:space="preserve">asistentes </w:t>
      </w:r>
      <w:r w:rsidRPr="0005575E">
        <w:rPr>
          <w:rFonts w:ascii="Arial Narrow" w:hAnsi="Arial Narrow"/>
        </w:rPr>
        <w:t xml:space="preserve">podrán </w:t>
      </w:r>
      <w:r w:rsidRPr="0005575E">
        <w:rPr>
          <w:rFonts w:ascii="Arial Narrow" w:hAnsi="Arial Narrow"/>
          <w:b/>
          <w:bCs/>
        </w:rPr>
        <w:t>designar un representante</w:t>
      </w:r>
      <w:r w:rsidRPr="0005575E">
        <w:rPr>
          <w:rFonts w:ascii="Arial Narrow" w:hAnsi="Arial Narrow"/>
        </w:rPr>
        <w:t xml:space="preserve">, de resultar necesario, para acreditar el levantamiento de la causal de intervención ante los Representantes de la Superintendencia. Esta representación será atendida si </w:t>
      </w:r>
      <w:r w:rsidRPr="0005575E">
        <w:rPr>
          <w:rFonts w:ascii="Arial Narrow" w:hAnsi="Arial Narrow"/>
          <w:b/>
          <w:bCs/>
        </w:rPr>
        <w:t>cuenta con el apoyo de cuando menos el 30% del total de los</w:t>
      </w:r>
      <w:r w:rsidR="007465FD" w:rsidRPr="0005575E">
        <w:rPr>
          <w:rFonts w:ascii="Arial Narrow" w:hAnsi="Arial Narrow"/>
          <w:b/>
          <w:bCs/>
        </w:rPr>
        <w:t xml:space="preserve"> delegados</w:t>
      </w:r>
      <w:r w:rsidRPr="0005575E">
        <w:rPr>
          <w:rFonts w:ascii="Arial Narrow" w:hAnsi="Arial Narrow"/>
          <w:b/>
          <w:bCs/>
        </w:rPr>
        <w:t xml:space="preserve"> hábiles asistentes</w:t>
      </w:r>
      <w:r w:rsidRPr="0005575E">
        <w:rPr>
          <w:rFonts w:ascii="Arial Narrow" w:hAnsi="Arial Narrow"/>
        </w:rPr>
        <w:t xml:space="preserve">; lo </w:t>
      </w:r>
      <w:r w:rsidR="00D50F40">
        <w:rPr>
          <w:rFonts w:ascii="Arial Narrow" w:hAnsi="Arial Narrow"/>
        </w:rPr>
        <w:t>cual</w:t>
      </w:r>
      <w:r w:rsidRPr="0005575E">
        <w:rPr>
          <w:rFonts w:ascii="Arial Narrow" w:hAnsi="Arial Narrow"/>
        </w:rPr>
        <w:t xml:space="preserve"> deberá acreditar</w:t>
      </w:r>
      <w:r w:rsidR="00D50F40">
        <w:rPr>
          <w:rFonts w:ascii="Arial Narrow" w:hAnsi="Arial Narrow"/>
        </w:rPr>
        <w:t>se</w:t>
      </w:r>
      <w:r w:rsidRPr="0005575E">
        <w:rPr>
          <w:rFonts w:ascii="Arial Narrow" w:hAnsi="Arial Narrow"/>
        </w:rPr>
        <w:t xml:space="preserve"> ante l</w:t>
      </w:r>
      <w:r w:rsidR="00827428">
        <w:rPr>
          <w:rFonts w:ascii="Arial Narrow" w:hAnsi="Arial Narrow"/>
        </w:rPr>
        <w:t>a</w:t>
      </w:r>
      <w:r w:rsidRPr="0005575E">
        <w:rPr>
          <w:rFonts w:ascii="Arial Narrow" w:hAnsi="Arial Narrow"/>
        </w:rPr>
        <w:t>s Interventor</w:t>
      </w:r>
      <w:r w:rsidR="00827428">
        <w:rPr>
          <w:rFonts w:ascii="Arial Narrow" w:hAnsi="Arial Narrow"/>
        </w:rPr>
        <w:t>a</w:t>
      </w:r>
      <w:r w:rsidRPr="0005575E">
        <w:rPr>
          <w:rFonts w:ascii="Arial Narrow" w:hAnsi="Arial Narrow"/>
        </w:rPr>
        <w:t xml:space="preserve">s. Para este efecto, el representante deberá adjuntar el padrón de firmas de los </w:t>
      </w:r>
      <w:r w:rsidR="007465FD" w:rsidRPr="0005575E">
        <w:rPr>
          <w:rFonts w:ascii="Arial Narrow" w:hAnsi="Arial Narrow"/>
        </w:rPr>
        <w:t>delegados hábiles</w:t>
      </w:r>
      <w:r w:rsidRPr="0005575E">
        <w:rPr>
          <w:rFonts w:ascii="Arial Narrow" w:hAnsi="Arial Narrow"/>
        </w:rPr>
        <w:t xml:space="preserve"> asistentes a la Asamblea </w:t>
      </w:r>
      <w:r w:rsidR="00855C50" w:rsidRPr="0005575E">
        <w:rPr>
          <w:rFonts w:ascii="Arial Narrow" w:hAnsi="Arial Narrow"/>
        </w:rPr>
        <w:t xml:space="preserve">General </w:t>
      </w:r>
      <w:r w:rsidRPr="0005575E">
        <w:rPr>
          <w:rFonts w:ascii="Arial Narrow" w:hAnsi="Arial Narrow"/>
        </w:rPr>
        <w:t>de Intervención que lo respaldan. En caso de presentarse más de un representante de los</w:t>
      </w:r>
      <w:r w:rsidR="007465FD" w:rsidRPr="0005575E">
        <w:rPr>
          <w:rFonts w:ascii="Arial Narrow" w:hAnsi="Arial Narrow"/>
        </w:rPr>
        <w:t xml:space="preserve"> delegados</w:t>
      </w:r>
      <w:r w:rsidRPr="0005575E">
        <w:rPr>
          <w:rFonts w:ascii="Arial Narrow" w:hAnsi="Arial Narrow"/>
        </w:rPr>
        <w:t xml:space="preserve"> hábiles asistentes, se considerará a aquel que cuente con el mayor apoyo, debidamente acreditado.</w:t>
      </w:r>
    </w:p>
    <w:p w14:paraId="442CAC82" w14:textId="77777777" w:rsidR="00537330" w:rsidRPr="0005575E" w:rsidRDefault="00537330" w:rsidP="002D46BF">
      <w:pPr>
        <w:spacing w:after="0" w:line="240" w:lineRule="auto"/>
        <w:jc w:val="both"/>
        <w:rPr>
          <w:rFonts w:ascii="Arial Narrow" w:hAnsi="Arial Narrow"/>
        </w:rPr>
      </w:pPr>
    </w:p>
    <w:p w14:paraId="5269B233" w14:textId="59E1E7E6" w:rsidR="00537330" w:rsidRDefault="00537330" w:rsidP="00537330">
      <w:pPr>
        <w:spacing w:line="240" w:lineRule="auto"/>
        <w:jc w:val="both"/>
        <w:rPr>
          <w:rFonts w:ascii="Arial Narrow" w:hAnsi="Arial Narrow"/>
          <w:iCs/>
        </w:rPr>
      </w:pPr>
      <w:r w:rsidRPr="0005575E">
        <w:rPr>
          <w:rFonts w:ascii="Arial Narrow" w:hAnsi="Arial Narrow"/>
          <w:iCs/>
        </w:rPr>
        <w:lastRenderedPageBreak/>
        <w:t>En cuanto a los mecanismos</w:t>
      </w:r>
      <w:r w:rsidRPr="0005575E">
        <w:rPr>
          <w:rFonts w:ascii="Arial Narrow" w:hAnsi="Arial Narrow"/>
          <w:b/>
          <w:bCs/>
          <w:iCs/>
        </w:rPr>
        <w:t xml:space="preserve"> </w:t>
      </w:r>
      <w:r w:rsidRPr="0005575E">
        <w:rPr>
          <w:rFonts w:ascii="Arial Narrow" w:hAnsi="Arial Narrow"/>
          <w:iCs/>
        </w:rPr>
        <w:t>que podrán ser utilizados por los socios</w:t>
      </w:r>
      <w:r>
        <w:rPr>
          <w:rFonts w:ascii="Arial Narrow" w:hAnsi="Arial Narrow"/>
          <w:iCs/>
        </w:rPr>
        <w:t xml:space="preserve"> </w:t>
      </w:r>
      <w:r w:rsidR="005E1DDB" w:rsidRPr="005E1DDB">
        <w:rPr>
          <w:rFonts w:ascii="Arial Narrow" w:hAnsi="Arial Narrow"/>
          <w:iCs/>
        </w:rPr>
        <w:t>para hacer positivo el patrimonio de la COOPAC FINANCOOP LTDA. EN INTERVENCIÓN en intervención, en el plazo establecido, los socios tendrán la oportunidad de acreditar el levantamiento de la causal de intervención a través de</w:t>
      </w:r>
      <w:r w:rsidR="00F1307B">
        <w:rPr>
          <w:rFonts w:ascii="Arial Narrow" w:hAnsi="Arial Narrow"/>
          <w:iCs/>
        </w:rPr>
        <w:t>:</w:t>
      </w:r>
    </w:p>
    <w:p w14:paraId="5C0AEB6C" w14:textId="77777777" w:rsidR="00F87620" w:rsidRDefault="00F87620" w:rsidP="003453AE">
      <w:pPr>
        <w:spacing w:after="0" w:line="240" w:lineRule="auto"/>
        <w:jc w:val="both"/>
        <w:rPr>
          <w:rFonts w:ascii="Arial Narrow" w:hAnsi="Arial Narrow"/>
          <w:iCs/>
        </w:rPr>
      </w:pPr>
    </w:p>
    <w:p w14:paraId="5A12CB79" w14:textId="3673BE9C" w:rsidR="002B03FF" w:rsidRPr="002B03FF" w:rsidRDefault="006E7DAF" w:rsidP="002B03FF">
      <w:pPr>
        <w:pStyle w:val="Prrafodelista"/>
        <w:numPr>
          <w:ilvl w:val="0"/>
          <w:numId w:val="6"/>
        </w:numPr>
        <w:spacing w:line="240" w:lineRule="auto"/>
        <w:jc w:val="both"/>
        <w:rPr>
          <w:rFonts w:ascii="Arial Narrow" w:hAnsi="Arial Narrow"/>
          <w:iCs/>
        </w:rPr>
      </w:pPr>
      <w:r w:rsidRPr="006E7DAF">
        <w:rPr>
          <w:rFonts w:ascii="Arial Narrow" w:hAnsi="Arial Narrow"/>
          <w:iCs/>
        </w:rPr>
        <w:t xml:space="preserve">Nuevos aportes o aportes extraordinarios, </w:t>
      </w:r>
      <w:r w:rsidR="00D302AC">
        <w:rPr>
          <w:rFonts w:ascii="Arial Narrow" w:hAnsi="Arial Narrow"/>
          <w:iCs/>
        </w:rPr>
        <w:t>los cuales</w:t>
      </w:r>
      <w:r w:rsidRPr="006E7DAF">
        <w:rPr>
          <w:rFonts w:ascii="Arial Narrow" w:hAnsi="Arial Narrow"/>
          <w:iCs/>
        </w:rPr>
        <w:t xml:space="preserve"> deben ser acreditados mediante cartas individuales</w:t>
      </w:r>
      <w:r w:rsidR="000714E9">
        <w:rPr>
          <w:rFonts w:ascii="Arial Narrow" w:hAnsi="Arial Narrow"/>
          <w:iCs/>
        </w:rPr>
        <w:t>,</w:t>
      </w:r>
      <w:r w:rsidRPr="003453AE">
        <w:rPr>
          <w:rFonts w:ascii="Arial Narrow" w:hAnsi="Arial Narrow"/>
          <w:iCs/>
        </w:rPr>
        <w:t xml:space="preserve"> suscritas por el socio, con firma legalizada</w:t>
      </w:r>
      <w:r w:rsidR="000007F7">
        <w:rPr>
          <w:rFonts w:ascii="Arial Narrow" w:hAnsi="Arial Narrow"/>
          <w:iCs/>
        </w:rPr>
        <w:t xml:space="preserve"> ante notario</w:t>
      </w:r>
      <w:r w:rsidR="00BF16D8">
        <w:rPr>
          <w:rFonts w:ascii="Arial Narrow" w:hAnsi="Arial Narrow"/>
          <w:iCs/>
        </w:rPr>
        <w:t xml:space="preserve"> público</w:t>
      </w:r>
      <w:r w:rsidRPr="003453AE">
        <w:rPr>
          <w:rFonts w:ascii="Arial Narrow" w:hAnsi="Arial Narrow"/>
          <w:iCs/>
        </w:rPr>
        <w:t xml:space="preserve">, mediante la cual cada socio exprese de manera fehaciente su voluntad de realizar el aporte y deberá adjuntar la constancia del depósito bancario efectuado en cuentas de la COOPAC </w:t>
      </w:r>
      <w:r w:rsidR="003029D9">
        <w:rPr>
          <w:rFonts w:ascii="Arial Narrow" w:hAnsi="Arial Narrow"/>
          <w:iCs/>
        </w:rPr>
        <w:t>FINANCOOP LTDA. EN INTERVENCIÓN</w:t>
      </w:r>
      <w:r w:rsidRPr="003453AE">
        <w:rPr>
          <w:rFonts w:ascii="Arial Narrow" w:hAnsi="Arial Narrow"/>
          <w:iCs/>
        </w:rPr>
        <w:t>.</w:t>
      </w:r>
      <w:r w:rsidR="002B03FF">
        <w:rPr>
          <w:rFonts w:ascii="Arial Narrow" w:hAnsi="Arial Narrow"/>
          <w:iCs/>
        </w:rPr>
        <w:t xml:space="preserve"> </w:t>
      </w:r>
      <w:r w:rsidR="002B03FF" w:rsidRPr="002B03FF">
        <w:rPr>
          <w:rFonts w:ascii="Arial Narrow" w:hAnsi="Arial Narrow"/>
          <w:iCs/>
        </w:rPr>
        <w:t xml:space="preserve">La referida cuenta será comunicada al representante que designen los delegados asistentes a la Asamblea </w:t>
      </w:r>
      <w:r w:rsidR="00EF71AD">
        <w:rPr>
          <w:rFonts w:ascii="Arial Narrow" w:hAnsi="Arial Narrow"/>
          <w:iCs/>
        </w:rPr>
        <w:t xml:space="preserve">General </w:t>
      </w:r>
      <w:r w:rsidR="002B03FF" w:rsidRPr="002B03FF">
        <w:rPr>
          <w:rFonts w:ascii="Arial Narrow" w:hAnsi="Arial Narrow"/>
          <w:iCs/>
        </w:rPr>
        <w:t xml:space="preserve">de Intervención. </w:t>
      </w:r>
    </w:p>
    <w:p w14:paraId="52B55F4F" w14:textId="77777777" w:rsidR="006E7DAF" w:rsidRPr="006E7DAF" w:rsidRDefault="006E7DAF" w:rsidP="006E7DAF">
      <w:pPr>
        <w:pStyle w:val="Prrafodelista"/>
        <w:spacing w:line="240" w:lineRule="auto"/>
        <w:jc w:val="both"/>
        <w:rPr>
          <w:rFonts w:ascii="Arial Narrow" w:hAnsi="Arial Narrow"/>
          <w:iCs/>
        </w:rPr>
      </w:pPr>
    </w:p>
    <w:p w14:paraId="737B9D4B" w14:textId="2CE9A836" w:rsidR="006E7DAF" w:rsidRPr="006E7DAF" w:rsidRDefault="006E7DAF" w:rsidP="006E7DAF">
      <w:pPr>
        <w:pStyle w:val="Prrafodelista"/>
        <w:numPr>
          <w:ilvl w:val="0"/>
          <w:numId w:val="6"/>
        </w:numPr>
        <w:spacing w:line="240" w:lineRule="auto"/>
        <w:jc w:val="both"/>
        <w:rPr>
          <w:rFonts w:ascii="Arial Narrow" w:hAnsi="Arial Narrow"/>
          <w:iCs/>
        </w:rPr>
      </w:pPr>
      <w:r w:rsidRPr="006E7DAF">
        <w:rPr>
          <w:rFonts w:ascii="Arial Narrow" w:hAnsi="Arial Narrow"/>
          <w:iCs/>
        </w:rPr>
        <w:t>A través de la Capitalización de Pasivos (depósitos), para lo cual deben considerar</w:t>
      </w:r>
      <w:r w:rsidR="00D302AC">
        <w:rPr>
          <w:rFonts w:ascii="Arial Narrow" w:hAnsi="Arial Narrow"/>
          <w:iCs/>
        </w:rPr>
        <w:t>se</w:t>
      </w:r>
      <w:r w:rsidRPr="006E7DAF">
        <w:rPr>
          <w:rFonts w:ascii="Arial Narrow" w:hAnsi="Arial Narrow"/>
          <w:iCs/>
        </w:rPr>
        <w:t xml:space="preserve"> lo</w:t>
      </w:r>
      <w:r w:rsidR="00D302AC">
        <w:rPr>
          <w:rFonts w:ascii="Arial Narrow" w:hAnsi="Arial Narrow"/>
          <w:iCs/>
        </w:rPr>
        <w:t>s</w:t>
      </w:r>
      <w:r w:rsidRPr="006E7DAF">
        <w:rPr>
          <w:rFonts w:ascii="Arial Narrow" w:hAnsi="Arial Narrow"/>
          <w:iCs/>
        </w:rPr>
        <w:t xml:space="preserve"> siguiente</w:t>
      </w:r>
      <w:r w:rsidR="00D302AC">
        <w:rPr>
          <w:rFonts w:ascii="Arial Narrow" w:hAnsi="Arial Narrow"/>
          <w:iCs/>
        </w:rPr>
        <w:t>s aspectos</w:t>
      </w:r>
      <w:r w:rsidRPr="006E7DAF">
        <w:rPr>
          <w:rFonts w:ascii="Arial Narrow" w:hAnsi="Arial Narrow"/>
          <w:iCs/>
        </w:rPr>
        <w:t>:</w:t>
      </w:r>
    </w:p>
    <w:p w14:paraId="684E4EB0" w14:textId="77777777" w:rsidR="006E7DAF" w:rsidRPr="00012A9D" w:rsidRDefault="006E7DAF" w:rsidP="006E7DAF">
      <w:pPr>
        <w:pStyle w:val="Prrafodelista"/>
        <w:rPr>
          <w:rFonts w:ascii="Arial Narrow" w:hAnsi="Arial Narrow"/>
          <w:iCs/>
        </w:rPr>
      </w:pPr>
    </w:p>
    <w:p w14:paraId="1F2DAD4D" w14:textId="77777777" w:rsidR="006E7DAF" w:rsidRPr="00012A9D" w:rsidRDefault="006E7DAF" w:rsidP="006E7DAF">
      <w:pPr>
        <w:pStyle w:val="Prrafodelista"/>
        <w:numPr>
          <w:ilvl w:val="0"/>
          <w:numId w:val="7"/>
        </w:numPr>
        <w:spacing w:line="240" w:lineRule="auto"/>
        <w:ind w:left="1276"/>
        <w:jc w:val="both"/>
        <w:rPr>
          <w:rFonts w:ascii="Arial Narrow" w:hAnsi="Arial Narrow"/>
          <w:iCs/>
        </w:rPr>
      </w:pPr>
      <w:r w:rsidRPr="00012A9D">
        <w:rPr>
          <w:rFonts w:ascii="Arial Narrow" w:hAnsi="Arial Narrow"/>
          <w:iCs/>
        </w:rPr>
        <w:t>Las cartas de autorización deben precisar el monto total o parcial del depósito que se está convirtiendo en aporte, así como el número de cuenta de ahorros y el tipo – plazo fijo y/o corriente.</w:t>
      </w:r>
    </w:p>
    <w:p w14:paraId="365E2403" w14:textId="77777777" w:rsidR="006E7DAF" w:rsidRPr="00012A9D" w:rsidRDefault="006E7DAF" w:rsidP="006E7DAF">
      <w:pPr>
        <w:pStyle w:val="Prrafodelista"/>
        <w:spacing w:line="240" w:lineRule="auto"/>
        <w:ind w:left="1276"/>
        <w:jc w:val="both"/>
        <w:rPr>
          <w:rFonts w:ascii="Arial Narrow" w:hAnsi="Arial Narrow"/>
          <w:iCs/>
        </w:rPr>
      </w:pPr>
    </w:p>
    <w:p w14:paraId="0CE318CB" w14:textId="12963A43" w:rsidR="00FB53FD" w:rsidRPr="00012A9D" w:rsidRDefault="006E7DAF" w:rsidP="00FB53FD">
      <w:pPr>
        <w:pStyle w:val="Prrafodelista"/>
        <w:numPr>
          <w:ilvl w:val="0"/>
          <w:numId w:val="7"/>
        </w:numPr>
        <w:spacing w:line="240" w:lineRule="auto"/>
        <w:ind w:left="1276"/>
        <w:jc w:val="both"/>
        <w:rPr>
          <w:rFonts w:ascii="Arial Narrow" w:hAnsi="Arial Narrow"/>
          <w:iCs/>
        </w:rPr>
      </w:pPr>
      <w:r w:rsidRPr="00012A9D">
        <w:rPr>
          <w:rFonts w:ascii="Arial Narrow" w:hAnsi="Arial Narrow"/>
          <w:iCs/>
        </w:rPr>
        <w:t>Las cartas</w:t>
      </w:r>
      <w:r w:rsidR="00D302AC" w:rsidRPr="00012A9D">
        <w:rPr>
          <w:rFonts w:ascii="Arial Narrow" w:hAnsi="Arial Narrow"/>
          <w:iCs/>
        </w:rPr>
        <w:t xml:space="preserve"> </w:t>
      </w:r>
      <w:r w:rsidR="00EF71AD">
        <w:rPr>
          <w:rFonts w:ascii="Arial Narrow" w:hAnsi="Arial Narrow"/>
          <w:iCs/>
        </w:rPr>
        <w:t xml:space="preserve">de autorización </w:t>
      </w:r>
      <w:r w:rsidR="00D302AC" w:rsidRPr="00012A9D">
        <w:rPr>
          <w:rFonts w:ascii="Arial Narrow" w:hAnsi="Arial Narrow"/>
          <w:iCs/>
        </w:rPr>
        <w:t>deben expresar de manera clara que el socio renuncia voluntariamente a sus derechos de acreedor ahorrista hasta el importe transferido, que los fondos capitalizados no son de libre disponibilidad, y que dichos aportes formarán parte del capital social destinado exclusivamente a cubrir el déficit patrimonial ascendente a</w:t>
      </w:r>
      <w:r w:rsidR="00C51C23">
        <w:rPr>
          <w:rFonts w:ascii="Arial Narrow" w:hAnsi="Arial Narrow"/>
          <w:iCs/>
        </w:rPr>
        <w:t xml:space="preserve"> -</w:t>
      </w:r>
      <w:r w:rsidR="00D302AC" w:rsidRPr="00012A9D">
        <w:rPr>
          <w:rFonts w:ascii="Arial Narrow" w:hAnsi="Arial Narrow"/>
          <w:iCs/>
        </w:rPr>
        <w:t xml:space="preserve">S/ </w:t>
      </w:r>
      <w:r w:rsidR="002073E6">
        <w:rPr>
          <w:rFonts w:ascii="Arial Narrow" w:hAnsi="Arial Narrow"/>
          <w:iCs/>
        </w:rPr>
        <w:t>1</w:t>
      </w:r>
      <w:r w:rsidR="00D302AC" w:rsidRPr="00012A9D">
        <w:rPr>
          <w:rFonts w:ascii="Arial Narrow" w:hAnsi="Arial Narrow"/>
          <w:iCs/>
        </w:rPr>
        <w:t>,</w:t>
      </w:r>
      <w:r w:rsidR="002073E6">
        <w:rPr>
          <w:rFonts w:ascii="Arial Narrow" w:hAnsi="Arial Narrow"/>
          <w:iCs/>
        </w:rPr>
        <w:t>958</w:t>
      </w:r>
      <w:r w:rsidR="00D302AC" w:rsidRPr="00012A9D">
        <w:rPr>
          <w:rFonts w:ascii="Arial Narrow" w:hAnsi="Arial Narrow"/>
          <w:iCs/>
        </w:rPr>
        <w:t>,</w:t>
      </w:r>
      <w:r w:rsidR="002073E6">
        <w:rPr>
          <w:rFonts w:ascii="Arial Narrow" w:hAnsi="Arial Narrow"/>
          <w:iCs/>
        </w:rPr>
        <w:t>037</w:t>
      </w:r>
      <w:r w:rsidR="00D302AC" w:rsidRPr="00012A9D">
        <w:rPr>
          <w:rFonts w:ascii="Arial Narrow" w:hAnsi="Arial Narrow"/>
          <w:iCs/>
        </w:rPr>
        <w:t>.</w:t>
      </w:r>
      <w:r w:rsidR="002073E6">
        <w:rPr>
          <w:rFonts w:ascii="Arial Narrow" w:hAnsi="Arial Narrow"/>
          <w:iCs/>
        </w:rPr>
        <w:t>69</w:t>
      </w:r>
      <w:r w:rsidR="00D302AC" w:rsidRPr="00012A9D">
        <w:rPr>
          <w:rFonts w:ascii="Arial Narrow" w:hAnsi="Arial Narrow"/>
          <w:iCs/>
        </w:rPr>
        <w:t>, no pudiendo ser revertidos.</w:t>
      </w:r>
    </w:p>
    <w:p w14:paraId="7F3AD545" w14:textId="77777777" w:rsidR="00FB53FD" w:rsidRPr="00012A9D" w:rsidRDefault="00FB53FD" w:rsidP="003453AE">
      <w:pPr>
        <w:pStyle w:val="Prrafodelista"/>
        <w:rPr>
          <w:rFonts w:ascii="Arial Narrow" w:hAnsi="Arial Narrow"/>
          <w:iCs/>
        </w:rPr>
      </w:pPr>
    </w:p>
    <w:p w14:paraId="2EAD5E7B" w14:textId="797B2A09" w:rsidR="00D04D6C" w:rsidRPr="00B524AB" w:rsidRDefault="00FB53FD" w:rsidP="00B524AB">
      <w:pPr>
        <w:pStyle w:val="Prrafodelista"/>
        <w:numPr>
          <w:ilvl w:val="0"/>
          <w:numId w:val="7"/>
        </w:numPr>
        <w:spacing w:line="240" w:lineRule="auto"/>
        <w:ind w:left="1276"/>
        <w:jc w:val="both"/>
        <w:rPr>
          <w:rFonts w:ascii="Arial Narrow" w:hAnsi="Arial Narrow"/>
        </w:rPr>
      </w:pPr>
      <w:r w:rsidRPr="00012A9D">
        <w:rPr>
          <w:rFonts w:ascii="Arial Narrow" w:hAnsi="Arial Narrow"/>
          <w:iCs/>
        </w:rPr>
        <w:t xml:space="preserve">El socio debe declarar conocer que, al tratarse de aportes, en caso de disolución y liquidación, </w:t>
      </w:r>
      <w:r w:rsidRPr="00012A9D">
        <w:rPr>
          <w:rFonts w:ascii="Arial Narrow" w:hAnsi="Arial Narrow"/>
        </w:rPr>
        <w:t xml:space="preserve">la distribución del haber social solo podrá realizarse una vez concluida dicha liquidación, esto es, después de haber realizado el activo y pagado el pasivo. El haber </w:t>
      </w:r>
      <w:r w:rsidR="00D04D6C" w:rsidRPr="00B524AB">
        <w:rPr>
          <w:rFonts w:ascii="Arial Narrow" w:hAnsi="Arial Narrow"/>
        </w:rPr>
        <w:t xml:space="preserve">social resultante se destina, hasta donde alcance, y conforme al orden previsto en la normativa aplicable, a satisfacer los gastos de la liquidación y, posteriormente, a abonar a los socios: a) el valor de sus aportaciones pagadas o la parte proporcional que les corresponda en caso de que el haber social fuere insuficiente y b) los intereses de sus aportaciones pagadas y los excedentes pendientes de pago. </w:t>
      </w:r>
    </w:p>
    <w:p w14:paraId="087BE480" w14:textId="77777777" w:rsidR="00FB53FD" w:rsidRPr="00012A9D" w:rsidRDefault="00FB53FD" w:rsidP="003453AE">
      <w:pPr>
        <w:pStyle w:val="Prrafodelista"/>
        <w:spacing w:line="240" w:lineRule="auto"/>
        <w:ind w:left="1276"/>
        <w:jc w:val="both"/>
        <w:rPr>
          <w:rFonts w:ascii="Arial Narrow" w:hAnsi="Arial Narrow"/>
          <w:iCs/>
        </w:rPr>
      </w:pPr>
    </w:p>
    <w:p w14:paraId="6175DE1D" w14:textId="60CAC2C0" w:rsidR="00FB53FD" w:rsidRPr="00012A9D" w:rsidRDefault="00FB53FD" w:rsidP="006E7DAF">
      <w:pPr>
        <w:pStyle w:val="Prrafodelista"/>
        <w:numPr>
          <w:ilvl w:val="0"/>
          <w:numId w:val="7"/>
        </w:numPr>
        <w:spacing w:line="240" w:lineRule="auto"/>
        <w:ind w:left="1276"/>
        <w:jc w:val="both"/>
        <w:rPr>
          <w:rFonts w:ascii="Arial Narrow" w:hAnsi="Arial Narrow"/>
          <w:iCs/>
        </w:rPr>
      </w:pPr>
      <w:r w:rsidRPr="00012A9D">
        <w:rPr>
          <w:rFonts w:ascii="Arial Narrow" w:hAnsi="Arial Narrow"/>
          <w:iCs/>
        </w:rPr>
        <w:t>El socio debe consignar que la autorización queda sujeta a que, mediante esta y/u otras autorizaciones, se alcance el importe suficiente para revertir la causal de intervención, lo cual será determinado por la Superintendencia; en caso contrario, la autorización se tendrá por no presentada.</w:t>
      </w:r>
    </w:p>
    <w:p w14:paraId="72DCF260" w14:textId="77777777" w:rsidR="006E7DAF" w:rsidRDefault="006E7DAF" w:rsidP="006E7DAF">
      <w:pPr>
        <w:pStyle w:val="Prrafodelista"/>
        <w:spacing w:line="240" w:lineRule="auto"/>
        <w:ind w:left="1276"/>
        <w:jc w:val="both"/>
        <w:rPr>
          <w:rFonts w:ascii="Arial Narrow" w:hAnsi="Arial Narrow"/>
          <w:iCs/>
        </w:rPr>
      </w:pPr>
    </w:p>
    <w:p w14:paraId="214B388D" w14:textId="14CEEBB6" w:rsidR="006E7DAF" w:rsidRDefault="006E7DAF" w:rsidP="006E7DAF">
      <w:pPr>
        <w:pStyle w:val="Prrafodelista"/>
        <w:numPr>
          <w:ilvl w:val="0"/>
          <w:numId w:val="7"/>
        </w:numPr>
        <w:spacing w:line="240" w:lineRule="auto"/>
        <w:ind w:left="1276"/>
        <w:jc w:val="both"/>
        <w:rPr>
          <w:rFonts w:ascii="Arial Narrow" w:hAnsi="Arial Narrow"/>
          <w:iCs/>
        </w:rPr>
      </w:pPr>
      <w:r w:rsidRPr="000F3881">
        <w:rPr>
          <w:rFonts w:ascii="Arial Narrow" w:hAnsi="Arial Narrow"/>
          <w:iCs/>
        </w:rPr>
        <w:t xml:space="preserve">Las cartas de autorización </w:t>
      </w:r>
      <w:r w:rsidRPr="000F3881">
        <w:rPr>
          <w:rFonts w:ascii="Arial Narrow" w:hAnsi="Arial Narrow"/>
          <w:iCs/>
          <w:u w:val="single"/>
        </w:rPr>
        <w:t>No deben contener afirmaciones que desnaturali</w:t>
      </w:r>
      <w:r w:rsidR="00FB53FD">
        <w:rPr>
          <w:rFonts w:ascii="Arial Narrow" w:hAnsi="Arial Narrow"/>
          <w:iCs/>
          <w:u w:val="single"/>
        </w:rPr>
        <w:t>cen</w:t>
      </w:r>
      <w:r w:rsidRPr="000F3881">
        <w:rPr>
          <w:rFonts w:ascii="Arial Narrow" w:hAnsi="Arial Narrow"/>
          <w:iCs/>
        </w:rPr>
        <w:t xml:space="preserve"> </w:t>
      </w:r>
      <w:r w:rsidRPr="000F3881">
        <w:rPr>
          <w:rFonts w:ascii="Arial Narrow" w:hAnsi="Arial Narrow"/>
          <w:iCs/>
          <w:u w:val="single"/>
        </w:rPr>
        <w:t>la condición de aporte</w:t>
      </w:r>
      <w:r w:rsidRPr="000F3881">
        <w:rPr>
          <w:rFonts w:ascii="Arial Narrow" w:hAnsi="Arial Narrow"/>
          <w:iCs/>
        </w:rPr>
        <w:t>, como, por ejemplo:</w:t>
      </w:r>
    </w:p>
    <w:p w14:paraId="290E3FFC" w14:textId="77777777" w:rsidR="00FB53FD" w:rsidRPr="003453AE" w:rsidRDefault="00FB53FD" w:rsidP="003453AE">
      <w:pPr>
        <w:pStyle w:val="Prrafodelista"/>
        <w:rPr>
          <w:rFonts w:ascii="Arial Narrow" w:hAnsi="Arial Narrow"/>
          <w:iCs/>
        </w:rPr>
      </w:pPr>
    </w:p>
    <w:p w14:paraId="5DC52D72" w14:textId="2B9A8DE6" w:rsidR="006E7DAF" w:rsidRPr="000F3881" w:rsidRDefault="006E7DAF" w:rsidP="006E7DAF">
      <w:pPr>
        <w:pStyle w:val="Prrafodelista"/>
        <w:numPr>
          <w:ilvl w:val="0"/>
          <w:numId w:val="8"/>
        </w:numPr>
        <w:spacing w:line="240" w:lineRule="auto"/>
        <w:ind w:left="1843" w:hanging="284"/>
        <w:jc w:val="both"/>
        <w:rPr>
          <w:rFonts w:ascii="Arial Narrow" w:hAnsi="Arial Narrow"/>
          <w:iCs/>
        </w:rPr>
      </w:pPr>
      <w:r w:rsidRPr="000F3881">
        <w:rPr>
          <w:rFonts w:ascii="Arial Narrow" w:hAnsi="Arial Narrow"/>
          <w:iCs/>
        </w:rPr>
        <w:t>Un compromiso de pago de una retribución fija (inte</w:t>
      </w:r>
      <w:r>
        <w:rPr>
          <w:rFonts w:ascii="Arial Narrow" w:hAnsi="Arial Narrow"/>
          <w:iCs/>
        </w:rPr>
        <w:t>reses</w:t>
      </w:r>
      <w:r w:rsidRPr="000F3881">
        <w:rPr>
          <w:rFonts w:ascii="Arial Narrow" w:hAnsi="Arial Narrow"/>
          <w:iCs/>
        </w:rPr>
        <w:t xml:space="preserve">) en función de un porcentaje determinado, lo cual no se ajusta a lo establecido por la normativa vigente. Se debe tener en cuenta que a los aportes les puede resultar aplicable un “interés”, empleando la terminología desarrollada por el artículo 40 del Texto Único Ordenado de la Ley General de Cooperativas, aprobado por el Decreto Supremo </w:t>
      </w:r>
      <w:proofErr w:type="spellStart"/>
      <w:r w:rsidRPr="000F3881">
        <w:rPr>
          <w:rFonts w:ascii="Arial Narrow" w:hAnsi="Arial Narrow"/>
          <w:iCs/>
        </w:rPr>
        <w:t>N°</w:t>
      </w:r>
      <w:proofErr w:type="spellEnd"/>
      <w:r w:rsidRPr="000F3881">
        <w:rPr>
          <w:rFonts w:ascii="Arial Narrow" w:hAnsi="Arial Narrow"/>
          <w:iCs/>
        </w:rPr>
        <w:t xml:space="preserve"> 0</w:t>
      </w:r>
      <w:r w:rsidR="008B7A71">
        <w:rPr>
          <w:rFonts w:ascii="Arial Narrow" w:hAnsi="Arial Narrow"/>
          <w:iCs/>
        </w:rPr>
        <w:t>01</w:t>
      </w:r>
      <w:r w:rsidRPr="000F3881">
        <w:rPr>
          <w:rFonts w:ascii="Arial Narrow" w:hAnsi="Arial Narrow"/>
          <w:iCs/>
        </w:rPr>
        <w:t>-</w:t>
      </w:r>
      <w:r w:rsidR="008B7A71">
        <w:rPr>
          <w:rFonts w:ascii="Arial Narrow" w:hAnsi="Arial Narrow"/>
          <w:iCs/>
        </w:rPr>
        <w:t>2026</w:t>
      </w:r>
      <w:r w:rsidRPr="000F3881">
        <w:rPr>
          <w:rFonts w:ascii="Arial Narrow" w:hAnsi="Arial Narrow"/>
          <w:iCs/>
        </w:rPr>
        <w:t>-</w:t>
      </w:r>
      <w:r w:rsidR="008B7A71">
        <w:rPr>
          <w:rFonts w:ascii="Arial Narrow" w:hAnsi="Arial Narrow"/>
          <w:iCs/>
        </w:rPr>
        <w:t>PRODUCE</w:t>
      </w:r>
      <w:r w:rsidRPr="000F3881">
        <w:rPr>
          <w:rFonts w:ascii="Arial Narrow" w:hAnsi="Arial Narrow"/>
          <w:iCs/>
        </w:rPr>
        <w:t xml:space="preserve"> (</w:t>
      </w:r>
      <w:r>
        <w:rPr>
          <w:rFonts w:ascii="Arial Narrow" w:hAnsi="Arial Narrow"/>
          <w:iCs/>
        </w:rPr>
        <w:t xml:space="preserve">en adelante, el </w:t>
      </w:r>
      <w:r w:rsidRPr="000F3881">
        <w:rPr>
          <w:rFonts w:ascii="Arial Narrow" w:hAnsi="Arial Narrow"/>
          <w:iCs/>
        </w:rPr>
        <w:t xml:space="preserve">TUO </w:t>
      </w:r>
      <w:r>
        <w:rPr>
          <w:rFonts w:ascii="Arial Narrow" w:hAnsi="Arial Narrow"/>
          <w:iCs/>
        </w:rPr>
        <w:t xml:space="preserve">de la </w:t>
      </w:r>
      <w:r w:rsidRPr="000F3881">
        <w:rPr>
          <w:rFonts w:ascii="Arial Narrow" w:hAnsi="Arial Narrow"/>
          <w:iCs/>
        </w:rPr>
        <w:t>LGC), cuyo abono depende de que la cooperativa obtenga remanentes al cierre del ejercicio anual, y considerando el orden establecido en el artículo 42 del TUO</w:t>
      </w:r>
      <w:r>
        <w:rPr>
          <w:rFonts w:ascii="Arial Narrow" w:hAnsi="Arial Narrow"/>
          <w:iCs/>
        </w:rPr>
        <w:t xml:space="preserve"> de la</w:t>
      </w:r>
      <w:r w:rsidRPr="000F3881">
        <w:rPr>
          <w:rFonts w:ascii="Arial Narrow" w:hAnsi="Arial Narrow"/>
          <w:iCs/>
        </w:rPr>
        <w:t xml:space="preserve"> LGC, que contempla en primer lugar a la reserva cooperativa</w:t>
      </w:r>
      <w:r w:rsidRPr="003F4E28">
        <w:rPr>
          <w:rFonts w:ascii="Arial Narrow" w:hAnsi="Arial Narrow"/>
          <w:iCs/>
        </w:rPr>
        <w:t xml:space="preserve"> </w:t>
      </w:r>
      <w:r w:rsidRPr="000F3881">
        <w:rPr>
          <w:rFonts w:ascii="Arial Narrow" w:hAnsi="Arial Narrow"/>
          <w:iCs/>
        </w:rPr>
        <w:t>para la distribución de remanentes.</w:t>
      </w:r>
    </w:p>
    <w:p w14:paraId="706D5F67" w14:textId="640648D9" w:rsidR="006E7DAF" w:rsidRPr="000F3881" w:rsidRDefault="006E7DAF" w:rsidP="006E7DAF">
      <w:pPr>
        <w:pStyle w:val="Prrafodelista"/>
        <w:numPr>
          <w:ilvl w:val="0"/>
          <w:numId w:val="8"/>
        </w:numPr>
        <w:spacing w:line="240" w:lineRule="auto"/>
        <w:ind w:left="1843" w:hanging="284"/>
        <w:jc w:val="both"/>
        <w:rPr>
          <w:rFonts w:ascii="Arial Narrow" w:hAnsi="Arial Narrow"/>
          <w:iCs/>
        </w:rPr>
      </w:pPr>
      <w:r w:rsidRPr="000F3881">
        <w:rPr>
          <w:rFonts w:ascii="Arial Narrow" w:hAnsi="Arial Narrow"/>
          <w:iCs/>
        </w:rPr>
        <w:t xml:space="preserve">Un compromiso de plazo y redención del aporte (devolución), ya que esto </w:t>
      </w:r>
      <w:r>
        <w:rPr>
          <w:rFonts w:ascii="Arial Narrow" w:hAnsi="Arial Narrow"/>
          <w:iCs/>
        </w:rPr>
        <w:t>debe ceñirse</w:t>
      </w:r>
      <w:r w:rsidRPr="000F3881">
        <w:rPr>
          <w:rFonts w:ascii="Arial Narrow" w:hAnsi="Arial Narrow"/>
          <w:iCs/>
        </w:rPr>
        <w:t xml:space="preserve"> a lo establecido en el artículo 38 del TUO </w:t>
      </w:r>
      <w:r>
        <w:rPr>
          <w:rFonts w:ascii="Arial Narrow" w:hAnsi="Arial Narrow"/>
          <w:iCs/>
        </w:rPr>
        <w:t xml:space="preserve">de la </w:t>
      </w:r>
      <w:r w:rsidRPr="000F3881">
        <w:rPr>
          <w:rFonts w:ascii="Arial Narrow" w:hAnsi="Arial Narrow"/>
          <w:iCs/>
        </w:rPr>
        <w:t xml:space="preserve">LGC, que </w:t>
      </w:r>
      <w:r>
        <w:rPr>
          <w:rFonts w:ascii="Arial Narrow" w:hAnsi="Arial Narrow"/>
          <w:iCs/>
        </w:rPr>
        <w:t xml:space="preserve">señala que </w:t>
      </w:r>
      <w:r w:rsidRPr="000F3881">
        <w:rPr>
          <w:rFonts w:ascii="Arial Narrow" w:hAnsi="Arial Narrow"/>
          <w:iCs/>
        </w:rPr>
        <w:t xml:space="preserve">“la reducción del capital no podrá exceder del diez por ciento anual de este”. En ese </w:t>
      </w:r>
      <w:r w:rsidRPr="000F3881">
        <w:rPr>
          <w:rFonts w:ascii="Arial Narrow" w:hAnsi="Arial Narrow"/>
          <w:iCs/>
        </w:rPr>
        <w:lastRenderedPageBreak/>
        <w:t xml:space="preserve">sentido, el compromiso no puede contener condiciones de que el aporte tiene un plazo </w:t>
      </w:r>
      <w:r>
        <w:rPr>
          <w:rFonts w:ascii="Arial Narrow" w:hAnsi="Arial Narrow"/>
          <w:iCs/>
        </w:rPr>
        <w:t>de vigencia,</w:t>
      </w:r>
      <w:r w:rsidRPr="000F3881">
        <w:rPr>
          <w:rFonts w:ascii="Arial Narrow" w:hAnsi="Arial Narrow"/>
          <w:iCs/>
        </w:rPr>
        <w:t xml:space="preserve"> renovable o no. </w:t>
      </w:r>
    </w:p>
    <w:p w14:paraId="2EF1EF53" w14:textId="4E4E1DB4" w:rsidR="006E7DAF" w:rsidRDefault="006E7DAF" w:rsidP="006E7DAF">
      <w:pPr>
        <w:pStyle w:val="Prrafodelista"/>
        <w:numPr>
          <w:ilvl w:val="0"/>
          <w:numId w:val="8"/>
        </w:numPr>
        <w:spacing w:line="240" w:lineRule="auto"/>
        <w:ind w:left="1843" w:hanging="284"/>
        <w:jc w:val="both"/>
        <w:rPr>
          <w:rFonts w:ascii="Arial Narrow" w:hAnsi="Arial Narrow"/>
          <w:iCs/>
        </w:rPr>
      </w:pPr>
      <w:r>
        <w:rPr>
          <w:rFonts w:ascii="Arial Narrow" w:hAnsi="Arial Narrow"/>
          <w:iCs/>
          <w:u w:val="single"/>
        </w:rPr>
        <w:t>La c</w:t>
      </w:r>
      <w:r w:rsidRPr="000F3881">
        <w:rPr>
          <w:rFonts w:ascii="Arial Narrow" w:hAnsi="Arial Narrow"/>
          <w:iCs/>
          <w:u w:val="single"/>
        </w:rPr>
        <w:t>ondición de “intransferibles</w:t>
      </w:r>
      <w:r w:rsidRPr="003F4E28">
        <w:rPr>
          <w:rFonts w:ascii="Arial Narrow" w:hAnsi="Arial Narrow"/>
          <w:iCs/>
        </w:rPr>
        <w:t>”; lo cual contraviene lo establecido en el</w:t>
      </w:r>
      <w:r w:rsidR="00E75054" w:rsidRPr="00FB6A68">
        <w:rPr>
          <w:rFonts w:ascii="Arial Narrow" w:hAnsi="Arial Narrow"/>
          <w:iCs/>
        </w:rPr>
        <w:t xml:space="preserve"> </w:t>
      </w:r>
      <w:r w:rsidRPr="000F3881">
        <w:rPr>
          <w:rFonts w:ascii="Arial Narrow" w:hAnsi="Arial Narrow"/>
          <w:iCs/>
        </w:rPr>
        <w:t>numeral 3 del artículo 39 del TUO</w:t>
      </w:r>
      <w:r>
        <w:rPr>
          <w:rFonts w:ascii="Arial Narrow" w:hAnsi="Arial Narrow"/>
          <w:iCs/>
        </w:rPr>
        <w:t xml:space="preserve"> de la</w:t>
      </w:r>
      <w:r w:rsidRPr="000F3881">
        <w:rPr>
          <w:rFonts w:ascii="Arial Narrow" w:hAnsi="Arial Narrow"/>
          <w:iCs/>
        </w:rPr>
        <w:t xml:space="preserve"> LGC.</w:t>
      </w:r>
    </w:p>
    <w:p w14:paraId="12771534" w14:textId="77777777" w:rsidR="006E7DAF" w:rsidRPr="000F3881" w:rsidRDefault="006E7DAF" w:rsidP="006E7DAF">
      <w:pPr>
        <w:pStyle w:val="Prrafodelista"/>
        <w:spacing w:line="240" w:lineRule="auto"/>
        <w:ind w:left="1276"/>
        <w:jc w:val="both"/>
        <w:rPr>
          <w:rFonts w:ascii="Arial Narrow" w:hAnsi="Arial Narrow"/>
          <w:iCs/>
        </w:rPr>
      </w:pPr>
    </w:p>
    <w:p w14:paraId="7D751B64" w14:textId="31FC78E9" w:rsidR="006E7DAF" w:rsidRPr="000F3881" w:rsidRDefault="006E7DAF" w:rsidP="006E7DAF">
      <w:pPr>
        <w:pStyle w:val="Prrafodelista"/>
        <w:numPr>
          <w:ilvl w:val="0"/>
          <w:numId w:val="7"/>
        </w:numPr>
        <w:spacing w:line="240" w:lineRule="auto"/>
        <w:ind w:left="1276"/>
        <w:jc w:val="both"/>
        <w:rPr>
          <w:rFonts w:ascii="Arial Narrow" w:hAnsi="Arial Narrow"/>
          <w:iCs/>
        </w:rPr>
      </w:pPr>
      <w:r w:rsidRPr="000F3881">
        <w:rPr>
          <w:rFonts w:ascii="Arial Narrow" w:hAnsi="Arial Narrow"/>
          <w:iCs/>
        </w:rPr>
        <w:t>Las cartas de autorización deben ser suscritas por el titular o titulares (en caso de cuentas mancomunadas) del depósito, precisando sus nombres completos, documentos de identidad (DNI) y firma, que deberá ser legalizada por notario público</w:t>
      </w:r>
      <w:r w:rsidR="00B10FD3">
        <w:rPr>
          <w:rFonts w:ascii="Arial Narrow" w:hAnsi="Arial Narrow"/>
          <w:iCs/>
        </w:rPr>
        <w:t xml:space="preserve">. </w:t>
      </w:r>
    </w:p>
    <w:p w14:paraId="37BFC2BF" w14:textId="50CFB40D" w:rsidR="00EC3824" w:rsidRDefault="00EC3824" w:rsidP="00EC3824">
      <w:pPr>
        <w:spacing w:after="0" w:line="240" w:lineRule="auto"/>
        <w:jc w:val="both"/>
        <w:rPr>
          <w:rFonts w:ascii="Arial Narrow" w:hAnsi="Arial Narrow"/>
        </w:rPr>
      </w:pPr>
      <w:r w:rsidRPr="00EC3824">
        <w:rPr>
          <w:rFonts w:ascii="Arial Narrow" w:hAnsi="Arial Narrow"/>
        </w:rPr>
        <w:t>La información antes citada deberá ser presentada a</w:t>
      </w:r>
      <w:r w:rsidR="002C6845">
        <w:rPr>
          <w:rFonts w:ascii="Arial Narrow" w:hAnsi="Arial Narrow"/>
        </w:rPr>
        <w:t>l</w:t>
      </w:r>
      <w:r w:rsidRPr="00EC3824">
        <w:rPr>
          <w:rFonts w:ascii="Arial Narrow" w:hAnsi="Arial Narrow"/>
        </w:rPr>
        <w:t xml:space="preserve"> siguiente correo electrónico</w:t>
      </w:r>
      <w:r w:rsidR="007465FD">
        <w:rPr>
          <w:rFonts w:ascii="Arial Narrow" w:hAnsi="Arial Narrow"/>
        </w:rPr>
        <w:t xml:space="preserve">: </w:t>
      </w:r>
      <w:r w:rsidR="00A043EB">
        <w:rPr>
          <w:rFonts w:ascii="Arial Narrow" w:hAnsi="Arial Narrow"/>
        </w:rPr>
        <w:t xml:space="preserve"> </w:t>
      </w:r>
      <w:hyperlink r:id="rId8" w:history="1">
        <w:r w:rsidR="001F56DC" w:rsidRPr="0046096F">
          <w:rPr>
            <w:rStyle w:val="Hipervnculo"/>
            <w:rFonts w:ascii="Arial Narrow" w:hAnsi="Arial Narrow"/>
          </w:rPr>
          <w:t>financoop@coopacenintervencion.pe</w:t>
        </w:r>
      </w:hyperlink>
      <w:r w:rsidR="00DA52B7">
        <w:rPr>
          <w:rFonts w:ascii="Arial Narrow" w:hAnsi="Arial Narrow"/>
        </w:rPr>
        <w:t xml:space="preserve"> </w:t>
      </w:r>
      <w:r w:rsidRPr="00EC3824">
        <w:rPr>
          <w:rFonts w:ascii="Arial Narrow" w:hAnsi="Arial Narrow"/>
        </w:rPr>
        <w:t xml:space="preserve"> o en la Mesa de Partes de la Superintendencia, sito en Avenida 2 de </w:t>
      </w:r>
      <w:proofErr w:type="gramStart"/>
      <w:r w:rsidRPr="00EC3824">
        <w:rPr>
          <w:rFonts w:ascii="Arial Narrow" w:hAnsi="Arial Narrow"/>
        </w:rPr>
        <w:t>Mayo</w:t>
      </w:r>
      <w:proofErr w:type="gramEnd"/>
      <w:r w:rsidRPr="00EC3824">
        <w:rPr>
          <w:rFonts w:ascii="Arial Narrow" w:hAnsi="Arial Narrow"/>
        </w:rPr>
        <w:t xml:space="preserve"> </w:t>
      </w:r>
      <w:proofErr w:type="spellStart"/>
      <w:r w:rsidRPr="00EC3824">
        <w:rPr>
          <w:rFonts w:ascii="Arial Narrow" w:hAnsi="Arial Narrow"/>
        </w:rPr>
        <w:t>N°</w:t>
      </w:r>
      <w:proofErr w:type="spellEnd"/>
      <w:r w:rsidRPr="00EC3824">
        <w:rPr>
          <w:rFonts w:ascii="Arial Narrow" w:hAnsi="Arial Narrow"/>
        </w:rPr>
        <w:t xml:space="preserve"> 1511, San Isidro, Lima.</w:t>
      </w:r>
    </w:p>
    <w:p w14:paraId="54565647" w14:textId="77777777" w:rsidR="00003A14" w:rsidRDefault="00003A14" w:rsidP="00EC3824">
      <w:pPr>
        <w:spacing w:after="0" w:line="240" w:lineRule="auto"/>
        <w:jc w:val="both"/>
        <w:rPr>
          <w:rFonts w:ascii="Arial Narrow" w:hAnsi="Arial Narrow"/>
        </w:rPr>
      </w:pPr>
    </w:p>
    <w:p w14:paraId="0D919264" w14:textId="429D0FEE" w:rsidR="00003A14" w:rsidRDefault="00003A14" w:rsidP="00EC3824">
      <w:pPr>
        <w:spacing w:after="0" w:line="240" w:lineRule="auto"/>
        <w:jc w:val="both"/>
        <w:rPr>
          <w:rFonts w:ascii="Arial Narrow" w:hAnsi="Arial Narrow"/>
        </w:rPr>
      </w:pPr>
      <w:r>
        <w:rPr>
          <w:rFonts w:ascii="Arial Narrow" w:hAnsi="Arial Narrow"/>
        </w:rPr>
        <w:t xml:space="preserve">Finalmente, sobre el </w:t>
      </w:r>
      <w:r w:rsidRPr="00003A14">
        <w:rPr>
          <w:rFonts w:ascii="Arial Narrow" w:hAnsi="Arial Narrow"/>
          <w:b/>
          <w:bCs/>
        </w:rPr>
        <w:t>tercer punto</w:t>
      </w:r>
      <w:r>
        <w:rPr>
          <w:rFonts w:ascii="Arial Narrow" w:hAnsi="Arial Narrow"/>
        </w:rPr>
        <w:t xml:space="preserve">, el Acta de la Asamblea de Intervención fue firmada </w:t>
      </w:r>
      <w:r w:rsidR="00F87839">
        <w:rPr>
          <w:rFonts w:ascii="Arial Narrow" w:hAnsi="Arial Narrow"/>
        </w:rPr>
        <w:t xml:space="preserve">por Silvia Patricia </w:t>
      </w:r>
      <w:r w:rsidR="00F87839" w:rsidRPr="00D10510">
        <w:rPr>
          <w:rFonts w:ascii="Arial Narrow" w:hAnsi="Arial Narrow"/>
        </w:rPr>
        <w:t xml:space="preserve">Claro Silvano </w:t>
      </w:r>
      <w:r w:rsidR="00955EC8" w:rsidRPr="00D10510">
        <w:rPr>
          <w:rFonts w:ascii="Arial Narrow" w:hAnsi="Arial Narrow"/>
        </w:rPr>
        <w:t xml:space="preserve">en calidad de </w:t>
      </w:r>
      <w:proofErr w:type="gramStart"/>
      <w:r w:rsidR="00955EC8" w:rsidRPr="00D10510">
        <w:rPr>
          <w:rFonts w:ascii="Arial Narrow" w:hAnsi="Arial Narrow"/>
        </w:rPr>
        <w:t>Director</w:t>
      </w:r>
      <w:proofErr w:type="gramEnd"/>
      <w:r w:rsidR="00955EC8" w:rsidRPr="00D10510">
        <w:rPr>
          <w:rFonts w:ascii="Arial Narrow" w:hAnsi="Arial Narrow"/>
        </w:rPr>
        <w:t xml:space="preserve"> y por</w:t>
      </w:r>
      <w:r w:rsidR="00F87839" w:rsidRPr="00D10510">
        <w:rPr>
          <w:rFonts w:ascii="Arial Narrow" w:hAnsi="Arial Narrow"/>
        </w:rPr>
        <w:t xml:space="preserve"> July Jormerih Salguero Consuelo, </w:t>
      </w:r>
      <w:r w:rsidR="00955EC8" w:rsidRPr="00D10510">
        <w:rPr>
          <w:rFonts w:ascii="Arial Narrow" w:hAnsi="Arial Narrow"/>
        </w:rPr>
        <w:t xml:space="preserve">en calidad de </w:t>
      </w:r>
      <w:proofErr w:type="gramStart"/>
      <w:r w:rsidR="00955EC8" w:rsidRPr="00D10510">
        <w:rPr>
          <w:rFonts w:ascii="Arial Narrow" w:hAnsi="Arial Narrow"/>
        </w:rPr>
        <w:t>Secretario</w:t>
      </w:r>
      <w:proofErr w:type="gramEnd"/>
      <w:r w:rsidR="00955EC8" w:rsidRPr="00D10510">
        <w:rPr>
          <w:rFonts w:ascii="Arial Narrow" w:hAnsi="Arial Narrow"/>
        </w:rPr>
        <w:t xml:space="preserve">, a las </w:t>
      </w:r>
      <w:r w:rsidR="00131628" w:rsidRPr="00D10510">
        <w:rPr>
          <w:rFonts w:ascii="Arial Narrow" w:hAnsi="Arial Narrow"/>
        </w:rPr>
        <w:t>18:50 horas</w:t>
      </w:r>
      <w:r w:rsidR="00131628">
        <w:rPr>
          <w:rFonts w:ascii="Arial Narrow" w:hAnsi="Arial Narrow"/>
        </w:rPr>
        <w:t xml:space="preserve"> del </w:t>
      </w:r>
      <w:proofErr w:type="gramStart"/>
      <w:r w:rsidR="00131628">
        <w:rPr>
          <w:rFonts w:ascii="Arial Narrow" w:hAnsi="Arial Narrow"/>
        </w:rPr>
        <w:t>día miércoles</w:t>
      </w:r>
      <w:proofErr w:type="gramEnd"/>
      <w:r w:rsidR="00131628">
        <w:rPr>
          <w:rFonts w:ascii="Arial Narrow" w:hAnsi="Arial Narrow"/>
        </w:rPr>
        <w:t xml:space="preserve"> </w:t>
      </w:r>
      <w:r w:rsidR="000B5CB1">
        <w:rPr>
          <w:rFonts w:ascii="Arial Narrow" w:hAnsi="Arial Narrow"/>
        </w:rPr>
        <w:t xml:space="preserve">30 de setiembre de </w:t>
      </w:r>
      <w:r w:rsidR="00131628">
        <w:rPr>
          <w:rFonts w:ascii="Arial Narrow" w:hAnsi="Arial Narrow"/>
        </w:rPr>
        <w:t>202</w:t>
      </w:r>
      <w:r w:rsidR="000B5CB1">
        <w:rPr>
          <w:rFonts w:ascii="Arial Narrow" w:hAnsi="Arial Narrow"/>
        </w:rPr>
        <w:t>6</w:t>
      </w:r>
      <w:r w:rsidR="00131628">
        <w:rPr>
          <w:rFonts w:ascii="Arial Narrow" w:hAnsi="Arial Narrow"/>
        </w:rPr>
        <w:t xml:space="preserve">, en señal de conformidad. </w:t>
      </w:r>
    </w:p>
    <w:p w14:paraId="3B419715" w14:textId="77777777" w:rsidR="00131628" w:rsidRDefault="00131628" w:rsidP="00EC3824">
      <w:pPr>
        <w:spacing w:after="0" w:line="240" w:lineRule="auto"/>
        <w:jc w:val="both"/>
        <w:rPr>
          <w:rFonts w:ascii="Arial Narrow" w:hAnsi="Arial Narrow"/>
        </w:rPr>
      </w:pPr>
    </w:p>
    <w:p w14:paraId="3A37DC4A" w14:textId="77777777" w:rsidR="00DA058C" w:rsidRDefault="00DA058C" w:rsidP="002A1E74">
      <w:pPr>
        <w:spacing w:after="0" w:line="240" w:lineRule="auto"/>
        <w:jc w:val="center"/>
        <w:rPr>
          <w:rFonts w:ascii="Arial Narrow" w:hAnsi="Arial Narrow"/>
          <w:b/>
          <w:bCs/>
        </w:rPr>
      </w:pPr>
    </w:p>
    <w:p w14:paraId="6C8C3636" w14:textId="67F84339" w:rsidR="00131628" w:rsidRPr="002A1E74" w:rsidRDefault="00DF4FC9" w:rsidP="002A1E74">
      <w:pPr>
        <w:spacing w:after="0" w:line="240" w:lineRule="auto"/>
        <w:jc w:val="center"/>
        <w:rPr>
          <w:rFonts w:ascii="Arial Narrow" w:hAnsi="Arial Narrow"/>
          <w:b/>
          <w:bCs/>
        </w:rPr>
      </w:pPr>
      <w:r w:rsidRPr="002A1E74">
        <w:rPr>
          <w:rFonts w:ascii="Arial Narrow" w:hAnsi="Arial Narrow"/>
          <w:b/>
          <w:bCs/>
        </w:rPr>
        <w:t>DELEGADOS ASISTENTES EN LA ASAMBLEA GENERAL DE INTERVENCIÓN</w:t>
      </w:r>
    </w:p>
    <w:p w14:paraId="3BDB527C" w14:textId="77777777" w:rsidR="00DA058C" w:rsidRDefault="00DA058C" w:rsidP="00EC3824">
      <w:pPr>
        <w:spacing w:after="0" w:line="240" w:lineRule="auto"/>
        <w:jc w:val="both"/>
        <w:rPr>
          <w:rFonts w:ascii="Arial Narrow" w:hAnsi="Arial Narrow"/>
        </w:rPr>
      </w:pPr>
    </w:p>
    <w:tbl>
      <w:tblPr>
        <w:tblW w:w="7485" w:type="dxa"/>
        <w:tblCellMar>
          <w:left w:w="70" w:type="dxa"/>
          <w:right w:w="70" w:type="dxa"/>
        </w:tblCellMar>
        <w:tblLook w:val="04A0" w:firstRow="1" w:lastRow="0" w:firstColumn="1" w:lastColumn="0" w:noHBand="0" w:noVBand="1"/>
      </w:tblPr>
      <w:tblGrid>
        <w:gridCol w:w="1240"/>
        <w:gridCol w:w="4765"/>
        <w:gridCol w:w="1480"/>
      </w:tblGrid>
      <w:tr w:rsidR="002A1E74" w:rsidRPr="002A1E74" w14:paraId="177C1235" w14:textId="77777777" w:rsidTr="00057CCB">
        <w:trPr>
          <w:trHeight w:val="312"/>
          <w:tblHeader/>
        </w:trPr>
        <w:tc>
          <w:tcPr>
            <w:tcW w:w="1240" w:type="dxa"/>
            <w:tcBorders>
              <w:top w:val="single" w:sz="4" w:space="0" w:color="auto"/>
              <w:left w:val="single" w:sz="4" w:space="0" w:color="auto"/>
              <w:bottom w:val="single" w:sz="4" w:space="0" w:color="auto"/>
              <w:right w:val="single" w:sz="4" w:space="0" w:color="auto"/>
            </w:tcBorders>
            <w:shd w:val="clear" w:color="000000" w:fill="002060"/>
            <w:noWrap/>
            <w:hideMark/>
          </w:tcPr>
          <w:p w14:paraId="06B1D6FC" w14:textId="77777777" w:rsidR="002A1E74" w:rsidRPr="002A1E74" w:rsidRDefault="002A1E74" w:rsidP="002A1E74">
            <w:pPr>
              <w:spacing w:after="0" w:line="240" w:lineRule="auto"/>
              <w:jc w:val="center"/>
              <w:rPr>
                <w:rFonts w:ascii="Arial Narrow" w:eastAsia="Times New Roman" w:hAnsi="Arial Narrow" w:cs="Times New Roman"/>
                <w:b/>
                <w:bCs/>
                <w:color w:val="FFFFFF"/>
                <w:lang w:eastAsia="es-PE"/>
              </w:rPr>
            </w:pPr>
            <w:proofErr w:type="spellStart"/>
            <w:r w:rsidRPr="002A1E74">
              <w:rPr>
                <w:rFonts w:ascii="Arial Narrow" w:eastAsia="Times New Roman" w:hAnsi="Arial Narrow" w:cs="Times New Roman"/>
                <w:b/>
                <w:bCs/>
                <w:color w:val="FFFFFF"/>
                <w:lang w:eastAsia="es-PE"/>
              </w:rPr>
              <w:t>N°</w:t>
            </w:r>
            <w:proofErr w:type="spellEnd"/>
          </w:p>
        </w:tc>
        <w:tc>
          <w:tcPr>
            <w:tcW w:w="4765" w:type="dxa"/>
            <w:tcBorders>
              <w:top w:val="single" w:sz="4" w:space="0" w:color="auto"/>
              <w:left w:val="nil"/>
              <w:bottom w:val="single" w:sz="4" w:space="0" w:color="auto"/>
              <w:right w:val="single" w:sz="4" w:space="0" w:color="auto"/>
            </w:tcBorders>
            <w:shd w:val="clear" w:color="000000" w:fill="002060"/>
            <w:noWrap/>
            <w:hideMark/>
          </w:tcPr>
          <w:p w14:paraId="6F912FDA" w14:textId="77777777" w:rsidR="002A1E74" w:rsidRPr="002A1E74" w:rsidRDefault="002A1E74" w:rsidP="002A1E74">
            <w:pPr>
              <w:spacing w:after="0" w:line="240" w:lineRule="auto"/>
              <w:jc w:val="center"/>
              <w:rPr>
                <w:rFonts w:ascii="Arial Narrow" w:eastAsia="Times New Roman" w:hAnsi="Arial Narrow" w:cs="Times New Roman"/>
                <w:b/>
                <w:bCs/>
                <w:color w:val="FFFFFF"/>
                <w:lang w:eastAsia="es-PE"/>
              </w:rPr>
            </w:pPr>
            <w:r w:rsidRPr="002A1E74">
              <w:rPr>
                <w:rFonts w:ascii="Arial Narrow" w:eastAsia="Times New Roman" w:hAnsi="Arial Narrow" w:cs="Times New Roman"/>
                <w:b/>
                <w:bCs/>
                <w:color w:val="FFFFFF"/>
                <w:lang w:eastAsia="es-PE"/>
              </w:rPr>
              <w:t>NOMBRES Y APELLIDOS</w:t>
            </w:r>
          </w:p>
        </w:tc>
        <w:tc>
          <w:tcPr>
            <w:tcW w:w="1480" w:type="dxa"/>
            <w:tcBorders>
              <w:top w:val="single" w:sz="4" w:space="0" w:color="auto"/>
              <w:left w:val="nil"/>
              <w:bottom w:val="single" w:sz="4" w:space="0" w:color="auto"/>
              <w:right w:val="single" w:sz="4" w:space="0" w:color="auto"/>
            </w:tcBorders>
            <w:shd w:val="clear" w:color="000000" w:fill="002060"/>
            <w:noWrap/>
            <w:hideMark/>
          </w:tcPr>
          <w:p w14:paraId="2FE5A1C7" w14:textId="77777777" w:rsidR="002A1E74" w:rsidRPr="002A1E74" w:rsidRDefault="002A1E74" w:rsidP="002A1E74">
            <w:pPr>
              <w:spacing w:after="0" w:line="240" w:lineRule="auto"/>
              <w:jc w:val="center"/>
              <w:rPr>
                <w:rFonts w:ascii="Arial Narrow" w:eastAsia="Times New Roman" w:hAnsi="Arial Narrow" w:cs="Times New Roman"/>
                <w:b/>
                <w:bCs/>
                <w:color w:val="FFFFFF"/>
                <w:lang w:eastAsia="es-PE"/>
              </w:rPr>
            </w:pPr>
            <w:r w:rsidRPr="002A1E74">
              <w:rPr>
                <w:rFonts w:ascii="Arial Narrow" w:eastAsia="Times New Roman" w:hAnsi="Arial Narrow" w:cs="Times New Roman"/>
                <w:b/>
                <w:bCs/>
                <w:color w:val="FFFFFF"/>
                <w:lang w:eastAsia="es-PE"/>
              </w:rPr>
              <w:t>DNI</w:t>
            </w:r>
          </w:p>
        </w:tc>
      </w:tr>
      <w:tr w:rsidR="002A1E74" w:rsidRPr="002A1E74" w14:paraId="3A3D22B2"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0DD3369A"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1</w:t>
            </w:r>
          </w:p>
        </w:tc>
        <w:tc>
          <w:tcPr>
            <w:tcW w:w="4765" w:type="dxa"/>
            <w:tcBorders>
              <w:top w:val="nil"/>
              <w:left w:val="nil"/>
              <w:bottom w:val="single" w:sz="4" w:space="0" w:color="auto"/>
              <w:right w:val="single" w:sz="4" w:space="0" w:color="auto"/>
            </w:tcBorders>
            <w:noWrap/>
            <w:vAlign w:val="bottom"/>
          </w:tcPr>
          <w:p w14:paraId="7AE26006" w14:textId="0161EEDB" w:rsidR="002A1E74" w:rsidRPr="002A1E74" w:rsidRDefault="001646BD" w:rsidP="002A1E74">
            <w:pPr>
              <w:spacing w:after="0" w:line="240" w:lineRule="auto"/>
              <w:rPr>
                <w:rFonts w:ascii="Arial Narrow" w:eastAsia="Times New Roman" w:hAnsi="Arial Narrow" w:cs="Times New Roman"/>
                <w:color w:val="000000"/>
                <w:lang w:eastAsia="es-PE"/>
              </w:rPr>
            </w:pPr>
            <w:r w:rsidRPr="001646BD">
              <w:rPr>
                <w:rFonts w:ascii="Arial Narrow" w:eastAsia="Times New Roman" w:hAnsi="Arial Narrow" w:cs="Times New Roman"/>
                <w:color w:val="000000"/>
                <w:lang w:eastAsia="es-PE"/>
              </w:rPr>
              <w:t xml:space="preserve">CLAUDIA MILAGROS ARCE TORREJON </w:t>
            </w:r>
          </w:p>
        </w:tc>
        <w:tc>
          <w:tcPr>
            <w:tcW w:w="1480" w:type="dxa"/>
            <w:tcBorders>
              <w:top w:val="nil"/>
              <w:left w:val="nil"/>
              <w:bottom w:val="single" w:sz="4" w:space="0" w:color="auto"/>
              <w:right w:val="single" w:sz="4" w:space="0" w:color="auto"/>
            </w:tcBorders>
            <w:noWrap/>
            <w:vAlign w:val="bottom"/>
          </w:tcPr>
          <w:p w14:paraId="598ABB37" w14:textId="7C433E93" w:rsidR="002A1E74" w:rsidRPr="002A1E74" w:rsidRDefault="006B7D98" w:rsidP="002A1E74">
            <w:pPr>
              <w:spacing w:after="0" w:line="240" w:lineRule="auto"/>
              <w:jc w:val="right"/>
              <w:rPr>
                <w:rFonts w:ascii="Arial Narrow" w:eastAsia="Times New Roman" w:hAnsi="Arial Narrow" w:cs="Times New Roman"/>
                <w:color w:val="000000"/>
                <w:lang w:eastAsia="es-PE"/>
              </w:rPr>
            </w:pPr>
            <w:r w:rsidRPr="006B7D98">
              <w:rPr>
                <w:rFonts w:ascii="Arial Narrow" w:eastAsia="Times New Roman" w:hAnsi="Arial Narrow" w:cs="Times New Roman"/>
                <w:color w:val="000000"/>
                <w:lang w:eastAsia="es-PE"/>
              </w:rPr>
              <w:t>44459685</w:t>
            </w:r>
          </w:p>
        </w:tc>
      </w:tr>
      <w:tr w:rsidR="002A1E74" w:rsidRPr="002A1E74" w14:paraId="4EDE5369"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5668C7DA"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2</w:t>
            </w:r>
          </w:p>
        </w:tc>
        <w:tc>
          <w:tcPr>
            <w:tcW w:w="4765" w:type="dxa"/>
            <w:tcBorders>
              <w:top w:val="nil"/>
              <w:left w:val="nil"/>
              <w:bottom w:val="single" w:sz="4" w:space="0" w:color="auto"/>
              <w:right w:val="single" w:sz="4" w:space="0" w:color="auto"/>
            </w:tcBorders>
            <w:noWrap/>
            <w:vAlign w:val="bottom"/>
          </w:tcPr>
          <w:p w14:paraId="0CC7D116" w14:textId="6D612CF8" w:rsidR="002A1E74" w:rsidRPr="002A1E74" w:rsidRDefault="006B7D98" w:rsidP="002A1E74">
            <w:pPr>
              <w:spacing w:after="0" w:line="240" w:lineRule="auto"/>
              <w:rPr>
                <w:rFonts w:ascii="Arial Narrow" w:eastAsia="Times New Roman" w:hAnsi="Arial Narrow" w:cs="Times New Roman"/>
                <w:color w:val="000000"/>
                <w:lang w:eastAsia="es-PE"/>
              </w:rPr>
            </w:pPr>
            <w:r w:rsidRPr="006B7D98">
              <w:rPr>
                <w:rFonts w:ascii="Arial Narrow" w:eastAsia="Times New Roman" w:hAnsi="Arial Narrow" w:cs="Times New Roman"/>
                <w:color w:val="000000"/>
                <w:lang w:eastAsia="es-PE"/>
              </w:rPr>
              <w:t xml:space="preserve">DENISSE STEPHANIE ALVA AVALOS </w:t>
            </w:r>
          </w:p>
        </w:tc>
        <w:tc>
          <w:tcPr>
            <w:tcW w:w="1480" w:type="dxa"/>
            <w:tcBorders>
              <w:top w:val="nil"/>
              <w:left w:val="nil"/>
              <w:bottom w:val="single" w:sz="4" w:space="0" w:color="auto"/>
              <w:right w:val="single" w:sz="4" w:space="0" w:color="auto"/>
            </w:tcBorders>
            <w:noWrap/>
            <w:vAlign w:val="bottom"/>
          </w:tcPr>
          <w:p w14:paraId="68ACF921" w14:textId="6C0315B1" w:rsidR="002A1E74" w:rsidRPr="002A1E74" w:rsidRDefault="006200EC" w:rsidP="002A1E74">
            <w:pPr>
              <w:spacing w:after="0" w:line="240" w:lineRule="auto"/>
              <w:jc w:val="right"/>
              <w:rPr>
                <w:rFonts w:ascii="Arial Narrow" w:eastAsia="Times New Roman" w:hAnsi="Arial Narrow" w:cs="Times New Roman"/>
                <w:color w:val="000000"/>
                <w:lang w:eastAsia="es-PE"/>
              </w:rPr>
            </w:pPr>
            <w:r w:rsidRPr="006200EC">
              <w:rPr>
                <w:rFonts w:ascii="Arial Narrow" w:eastAsia="Times New Roman" w:hAnsi="Arial Narrow" w:cs="Times New Roman"/>
                <w:color w:val="000000"/>
                <w:lang w:eastAsia="es-PE"/>
              </w:rPr>
              <w:t>43857459</w:t>
            </w:r>
          </w:p>
        </w:tc>
      </w:tr>
      <w:tr w:rsidR="002A1E74" w:rsidRPr="002A1E74" w14:paraId="402D2B4A"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4232B69D"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3</w:t>
            </w:r>
          </w:p>
        </w:tc>
        <w:tc>
          <w:tcPr>
            <w:tcW w:w="4765" w:type="dxa"/>
            <w:tcBorders>
              <w:top w:val="nil"/>
              <w:left w:val="nil"/>
              <w:bottom w:val="single" w:sz="4" w:space="0" w:color="auto"/>
              <w:right w:val="single" w:sz="4" w:space="0" w:color="auto"/>
            </w:tcBorders>
            <w:noWrap/>
            <w:vAlign w:val="bottom"/>
          </w:tcPr>
          <w:p w14:paraId="2E948C36" w14:textId="2F2D596C" w:rsidR="002A1E74" w:rsidRPr="002A1E74" w:rsidRDefault="006200EC" w:rsidP="002A1E74">
            <w:pPr>
              <w:spacing w:after="0" w:line="240" w:lineRule="auto"/>
              <w:rPr>
                <w:rFonts w:ascii="Arial Narrow" w:eastAsia="Times New Roman" w:hAnsi="Arial Narrow" w:cs="Times New Roman"/>
                <w:color w:val="000000"/>
                <w:lang w:eastAsia="es-PE"/>
              </w:rPr>
            </w:pPr>
            <w:r w:rsidRPr="006200EC">
              <w:rPr>
                <w:rFonts w:ascii="Arial Narrow" w:eastAsia="Times New Roman" w:hAnsi="Arial Narrow" w:cs="Times New Roman"/>
                <w:color w:val="000000"/>
                <w:lang w:eastAsia="es-PE"/>
              </w:rPr>
              <w:t xml:space="preserve">EDITA NENUCA CABRERA BERMEO </w:t>
            </w:r>
          </w:p>
        </w:tc>
        <w:tc>
          <w:tcPr>
            <w:tcW w:w="1480" w:type="dxa"/>
            <w:tcBorders>
              <w:top w:val="nil"/>
              <w:left w:val="nil"/>
              <w:bottom w:val="single" w:sz="4" w:space="0" w:color="auto"/>
              <w:right w:val="single" w:sz="4" w:space="0" w:color="auto"/>
            </w:tcBorders>
            <w:noWrap/>
            <w:vAlign w:val="bottom"/>
          </w:tcPr>
          <w:p w14:paraId="13D3D208" w14:textId="71F1C12F" w:rsidR="002A1E74" w:rsidRPr="002A1E74" w:rsidRDefault="0034424B" w:rsidP="002A1E74">
            <w:pPr>
              <w:spacing w:after="0" w:line="240" w:lineRule="auto"/>
              <w:jc w:val="right"/>
              <w:rPr>
                <w:rFonts w:ascii="Arial Narrow" w:eastAsia="Times New Roman" w:hAnsi="Arial Narrow" w:cs="Times New Roman"/>
                <w:color w:val="000000"/>
                <w:lang w:eastAsia="es-PE"/>
              </w:rPr>
            </w:pPr>
            <w:r w:rsidRPr="0034424B">
              <w:rPr>
                <w:rFonts w:ascii="Arial Narrow" w:eastAsia="Times New Roman" w:hAnsi="Arial Narrow" w:cs="Times New Roman"/>
                <w:color w:val="000000"/>
                <w:lang w:eastAsia="es-PE"/>
              </w:rPr>
              <w:t>06061230</w:t>
            </w:r>
          </w:p>
        </w:tc>
      </w:tr>
      <w:tr w:rsidR="002A1E74" w:rsidRPr="002A1E74" w14:paraId="5E37079D"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1FE27A12"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4</w:t>
            </w:r>
          </w:p>
        </w:tc>
        <w:tc>
          <w:tcPr>
            <w:tcW w:w="4765" w:type="dxa"/>
            <w:tcBorders>
              <w:top w:val="nil"/>
              <w:left w:val="nil"/>
              <w:bottom w:val="single" w:sz="4" w:space="0" w:color="auto"/>
              <w:right w:val="single" w:sz="4" w:space="0" w:color="auto"/>
            </w:tcBorders>
            <w:noWrap/>
            <w:vAlign w:val="bottom"/>
          </w:tcPr>
          <w:p w14:paraId="4E71C341" w14:textId="3F596A66" w:rsidR="002A1E74" w:rsidRPr="002A1E74" w:rsidRDefault="0034424B" w:rsidP="002A1E74">
            <w:pPr>
              <w:spacing w:after="0" w:line="240" w:lineRule="auto"/>
              <w:rPr>
                <w:rFonts w:ascii="Arial Narrow" w:eastAsia="Times New Roman" w:hAnsi="Arial Narrow" w:cs="Times New Roman"/>
                <w:color w:val="000000"/>
                <w:lang w:eastAsia="es-PE"/>
              </w:rPr>
            </w:pPr>
            <w:r w:rsidRPr="0034424B">
              <w:rPr>
                <w:rFonts w:ascii="Arial Narrow" w:eastAsia="Times New Roman" w:hAnsi="Arial Narrow" w:cs="Times New Roman"/>
                <w:color w:val="000000"/>
                <w:lang w:eastAsia="es-PE"/>
              </w:rPr>
              <w:t xml:space="preserve">EDY WILLIAN CONDORI MAMANI </w:t>
            </w:r>
          </w:p>
        </w:tc>
        <w:tc>
          <w:tcPr>
            <w:tcW w:w="1480" w:type="dxa"/>
            <w:tcBorders>
              <w:top w:val="nil"/>
              <w:left w:val="nil"/>
              <w:bottom w:val="single" w:sz="4" w:space="0" w:color="auto"/>
              <w:right w:val="single" w:sz="4" w:space="0" w:color="auto"/>
            </w:tcBorders>
            <w:noWrap/>
            <w:vAlign w:val="bottom"/>
          </w:tcPr>
          <w:p w14:paraId="7D5C6FB9" w14:textId="5ED0649A" w:rsidR="002A1E74" w:rsidRPr="002A1E74" w:rsidRDefault="003D22E2" w:rsidP="002A1E74">
            <w:pPr>
              <w:spacing w:after="0" w:line="240" w:lineRule="auto"/>
              <w:jc w:val="right"/>
              <w:rPr>
                <w:rFonts w:ascii="Arial Narrow" w:eastAsia="Times New Roman" w:hAnsi="Arial Narrow" w:cs="Times New Roman"/>
                <w:color w:val="000000"/>
                <w:lang w:eastAsia="es-PE"/>
              </w:rPr>
            </w:pPr>
            <w:r w:rsidRPr="003D22E2">
              <w:rPr>
                <w:rFonts w:ascii="Arial Narrow" w:eastAsia="Times New Roman" w:hAnsi="Arial Narrow" w:cs="Times New Roman"/>
                <w:color w:val="000000"/>
                <w:lang w:eastAsia="es-PE"/>
              </w:rPr>
              <w:t>45611277</w:t>
            </w:r>
          </w:p>
        </w:tc>
      </w:tr>
      <w:tr w:rsidR="002A1E74" w:rsidRPr="002A1E74" w14:paraId="25FA3665"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002BF22C"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5</w:t>
            </w:r>
          </w:p>
        </w:tc>
        <w:tc>
          <w:tcPr>
            <w:tcW w:w="4765" w:type="dxa"/>
            <w:tcBorders>
              <w:top w:val="nil"/>
              <w:left w:val="nil"/>
              <w:bottom w:val="single" w:sz="4" w:space="0" w:color="auto"/>
              <w:right w:val="single" w:sz="4" w:space="0" w:color="auto"/>
            </w:tcBorders>
            <w:noWrap/>
            <w:vAlign w:val="bottom"/>
          </w:tcPr>
          <w:p w14:paraId="30F6372F" w14:textId="3E36D9FE" w:rsidR="002A1E74" w:rsidRPr="002A1E74" w:rsidRDefault="00BE7FCE" w:rsidP="002A1E74">
            <w:pPr>
              <w:spacing w:after="0" w:line="240" w:lineRule="auto"/>
              <w:rPr>
                <w:rFonts w:ascii="Arial Narrow" w:eastAsia="Times New Roman" w:hAnsi="Arial Narrow" w:cs="Times New Roman"/>
                <w:color w:val="000000"/>
                <w:lang w:eastAsia="es-PE"/>
              </w:rPr>
            </w:pPr>
            <w:r w:rsidRPr="00BE7FCE">
              <w:rPr>
                <w:rFonts w:ascii="Arial Narrow" w:eastAsia="Times New Roman" w:hAnsi="Arial Narrow" w:cs="Times New Roman"/>
                <w:color w:val="000000"/>
                <w:lang w:eastAsia="es-PE"/>
              </w:rPr>
              <w:t xml:space="preserve">ISAURA ZOILA PADILLA SALAZAR VDA DE RAMIREZ </w:t>
            </w:r>
          </w:p>
        </w:tc>
        <w:tc>
          <w:tcPr>
            <w:tcW w:w="1480" w:type="dxa"/>
            <w:tcBorders>
              <w:top w:val="nil"/>
              <w:left w:val="nil"/>
              <w:bottom w:val="single" w:sz="4" w:space="0" w:color="auto"/>
              <w:right w:val="single" w:sz="4" w:space="0" w:color="auto"/>
            </w:tcBorders>
            <w:noWrap/>
            <w:vAlign w:val="bottom"/>
          </w:tcPr>
          <w:p w14:paraId="70AFDE90" w14:textId="56BBCE1E" w:rsidR="002A1E74" w:rsidRPr="002A1E74" w:rsidRDefault="00BE7FCE" w:rsidP="002A1E74">
            <w:pPr>
              <w:spacing w:after="0" w:line="240" w:lineRule="auto"/>
              <w:jc w:val="right"/>
              <w:rPr>
                <w:rFonts w:ascii="Arial Narrow" w:eastAsia="Times New Roman" w:hAnsi="Arial Narrow" w:cs="Times New Roman"/>
                <w:color w:val="000000"/>
                <w:lang w:eastAsia="es-PE"/>
              </w:rPr>
            </w:pPr>
            <w:r w:rsidRPr="00BE7FCE">
              <w:rPr>
                <w:rFonts w:ascii="Arial Narrow" w:eastAsia="Times New Roman" w:hAnsi="Arial Narrow" w:cs="Times New Roman"/>
                <w:color w:val="000000"/>
                <w:lang w:eastAsia="es-PE"/>
              </w:rPr>
              <w:t>25698495</w:t>
            </w:r>
          </w:p>
        </w:tc>
      </w:tr>
      <w:tr w:rsidR="002A1E74" w:rsidRPr="002A1E74" w14:paraId="551AEB3E"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0B0592BE"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6</w:t>
            </w:r>
          </w:p>
        </w:tc>
        <w:tc>
          <w:tcPr>
            <w:tcW w:w="4765" w:type="dxa"/>
            <w:tcBorders>
              <w:top w:val="nil"/>
              <w:left w:val="nil"/>
              <w:bottom w:val="single" w:sz="4" w:space="0" w:color="auto"/>
              <w:right w:val="single" w:sz="4" w:space="0" w:color="auto"/>
            </w:tcBorders>
            <w:noWrap/>
            <w:vAlign w:val="bottom"/>
          </w:tcPr>
          <w:p w14:paraId="6FDB3286" w14:textId="5FE4163E" w:rsidR="002A1E74" w:rsidRPr="002A1E74" w:rsidRDefault="00F06C66" w:rsidP="002A1E74">
            <w:pPr>
              <w:spacing w:after="0" w:line="240" w:lineRule="auto"/>
              <w:rPr>
                <w:rFonts w:ascii="Arial Narrow" w:eastAsia="Times New Roman" w:hAnsi="Arial Narrow" w:cs="Times New Roman"/>
                <w:color w:val="000000"/>
                <w:lang w:eastAsia="es-PE"/>
              </w:rPr>
            </w:pPr>
            <w:r w:rsidRPr="00F06C66">
              <w:rPr>
                <w:rFonts w:ascii="Arial Narrow" w:eastAsia="Times New Roman" w:hAnsi="Arial Narrow" w:cs="Times New Roman"/>
                <w:color w:val="000000"/>
                <w:lang w:eastAsia="es-PE"/>
              </w:rPr>
              <w:t xml:space="preserve">LUIS ALBERTO PERALES ZAVALA </w:t>
            </w:r>
          </w:p>
        </w:tc>
        <w:tc>
          <w:tcPr>
            <w:tcW w:w="1480" w:type="dxa"/>
            <w:tcBorders>
              <w:top w:val="nil"/>
              <w:left w:val="nil"/>
              <w:bottom w:val="single" w:sz="4" w:space="0" w:color="auto"/>
              <w:right w:val="single" w:sz="4" w:space="0" w:color="auto"/>
            </w:tcBorders>
            <w:noWrap/>
            <w:vAlign w:val="bottom"/>
          </w:tcPr>
          <w:p w14:paraId="472E4507" w14:textId="304232E5" w:rsidR="002A1E74" w:rsidRPr="002A1E74" w:rsidRDefault="00F06C66" w:rsidP="002A1E74">
            <w:pPr>
              <w:spacing w:after="0" w:line="240" w:lineRule="auto"/>
              <w:jc w:val="right"/>
              <w:rPr>
                <w:rFonts w:ascii="Arial Narrow" w:eastAsia="Times New Roman" w:hAnsi="Arial Narrow" w:cs="Times New Roman"/>
                <w:color w:val="000000"/>
                <w:lang w:eastAsia="es-PE"/>
              </w:rPr>
            </w:pPr>
            <w:r w:rsidRPr="00F06C66">
              <w:rPr>
                <w:rFonts w:ascii="Arial Narrow" w:eastAsia="Times New Roman" w:hAnsi="Arial Narrow" w:cs="Times New Roman"/>
                <w:color w:val="000000"/>
                <w:lang w:eastAsia="es-PE"/>
              </w:rPr>
              <w:t>40504061</w:t>
            </w:r>
          </w:p>
        </w:tc>
      </w:tr>
      <w:tr w:rsidR="002A1E74" w:rsidRPr="002A1E74" w14:paraId="105869EE"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04BF913A"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7</w:t>
            </w:r>
          </w:p>
        </w:tc>
        <w:tc>
          <w:tcPr>
            <w:tcW w:w="4765" w:type="dxa"/>
            <w:tcBorders>
              <w:top w:val="nil"/>
              <w:left w:val="nil"/>
              <w:bottom w:val="single" w:sz="4" w:space="0" w:color="auto"/>
              <w:right w:val="single" w:sz="4" w:space="0" w:color="auto"/>
            </w:tcBorders>
            <w:noWrap/>
            <w:vAlign w:val="bottom"/>
          </w:tcPr>
          <w:p w14:paraId="44332088" w14:textId="37EBC5FD" w:rsidR="002A1E74" w:rsidRPr="002A1E74" w:rsidRDefault="00635C6D" w:rsidP="002A1E74">
            <w:pPr>
              <w:spacing w:after="0" w:line="240" w:lineRule="auto"/>
              <w:rPr>
                <w:rFonts w:ascii="Arial Narrow" w:eastAsia="Times New Roman" w:hAnsi="Arial Narrow" w:cs="Times New Roman"/>
                <w:color w:val="000000"/>
                <w:lang w:eastAsia="es-PE"/>
              </w:rPr>
            </w:pPr>
            <w:r w:rsidRPr="00635C6D">
              <w:rPr>
                <w:rFonts w:ascii="Arial Narrow" w:eastAsia="Times New Roman" w:hAnsi="Arial Narrow" w:cs="Times New Roman"/>
                <w:color w:val="000000"/>
                <w:lang w:eastAsia="es-PE"/>
              </w:rPr>
              <w:t xml:space="preserve">MANUELA MERMA SALINAS </w:t>
            </w:r>
          </w:p>
        </w:tc>
        <w:tc>
          <w:tcPr>
            <w:tcW w:w="1480" w:type="dxa"/>
            <w:tcBorders>
              <w:top w:val="nil"/>
              <w:left w:val="nil"/>
              <w:bottom w:val="single" w:sz="4" w:space="0" w:color="auto"/>
              <w:right w:val="single" w:sz="4" w:space="0" w:color="auto"/>
            </w:tcBorders>
            <w:noWrap/>
            <w:vAlign w:val="bottom"/>
          </w:tcPr>
          <w:p w14:paraId="7873DFAA" w14:textId="0445A636" w:rsidR="002A1E74" w:rsidRPr="002A1E74" w:rsidRDefault="00B87E9C" w:rsidP="002A1E74">
            <w:pPr>
              <w:spacing w:after="0" w:line="240" w:lineRule="auto"/>
              <w:jc w:val="right"/>
              <w:rPr>
                <w:rFonts w:ascii="Arial Narrow" w:eastAsia="Times New Roman" w:hAnsi="Arial Narrow" w:cs="Times New Roman"/>
                <w:color w:val="000000"/>
                <w:lang w:eastAsia="es-PE"/>
              </w:rPr>
            </w:pPr>
            <w:r w:rsidRPr="00B87E9C">
              <w:rPr>
                <w:rFonts w:ascii="Arial Narrow" w:eastAsia="Times New Roman" w:hAnsi="Arial Narrow" w:cs="Times New Roman"/>
                <w:color w:val="000000"/>
                <w:lang w:eastAsia="es-PE"/>
              </w:rPr>
              <w:t>06274490</w:t>
            </w:r>
          </w:p>
        </w:tc>
      </w:tr>
      <w:tr w:rsidR="002A1E74" w:rsidRPr="002A1E74" w14:paraId="2C4FEE03"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2AE49BF7"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8</w:t>
            </w:r>
          </w:p>
        </w:tc>
        <w:tc>
          <w:tcPr>
            <w:tcW w:w="4765" w:type="dxa"/>
            <w:tcBorders>
              <w:top w:val="nil"/>
              <w:left w:val="nil"/>
              <w:bottom w:val="single" w:sz="4" w:space="0" w:color="auto"/>
              <w:right w:val="single" w:sz="4" w:space="0" w:color="auto"/>
            </w:tcBorders>
            <w:noWrap/>
            <w:vAlign w:val="bottom"/>
          </w:tcPr>
          <w:p w14:paraId="1F4017AB" w14:textId="79E5EE04" w:rsidR="002A1E74" w:rsidRPr="002A1E74" w:rsidRDefault="0045604A" w:rsidP="002A1E74">
            <w:pPr>
              <w:spacing w:after="0" w:line="240" w:lineRule="auto"/>
              <w:rPr>
                <w:rFonts w:ascii="Arial Narrow" w:eastAsia="Times New Roman" w:hAnsi="Arial Narrow" w:cs="Times New Roman"/>
                <w:color w:val="000000"/>
                <w:lang w:eastAsia="es-PE"/>
              </w:rPr>
            </w:pPr>
            <w:r w:rsidRPr="0045604A">
              <w:rPr>
                <w:rFonts w:ascii="Arial Narrow" w:eastAsia="Times New Roman" w:hAnsi="Arial Narrow" w:cs="Times New Roman"/>
                <w:color w:val="000000"/>
                <w:lang w:eastAsia="es-PE"/>
              </w:rPr>
              <w:t xml:space="preserve">MARTIN ALFREDO LARA MIRANDA </w:t>
            </w:r>
          </w:p>
        </w:tc>
        <w:tc>
          <w:tcPr>
            <w:tcW w:w="1480" w:type="dxa"/>
            <w:tcBorders>
              <w:top w:val="nil"/>
              <w:left w:val="nil"/>
              <w:bottom w:val="single" w:sz="4" w:space="0" w:color="auto"/>
              <w:right w:val="single" w:sz="4" w:space="0" w:color="auto"/>
            </w:tcBorders>
            <w:noWrap/>
            <w:vAlign w:val="bottom"/>
          </w:tcPr>
          <w:p w14:paraId="78D8B2CA" w14:textId="22CFCA63" w:rsidR="002A1E74" w:rsidRPr="002A1E74" w:rsidRDefault="0045604A" w:rsidP="002A1E74">
            <w:pPr>
              <w:spacing w:after="0" w:line="240" w:lineRule="auto"/>
              <w:jc w:val="right"/>
              <w:rPr>
                <w:rFonts w:ascii="Arial Narrow" w:eastAsia="Times New Roman" w:hAnsi="Arial Narrow" w:cs="Times New Roman"/>
                <w:color w:val="000000"/>
                <w:lang w:eastAsia="es-PE"/>
              </w:rPr>
            </w:pPr>
            <w:r w:rsidRPr="0045604A">
              <w:rPr>
                <w:rFonts w:ascii="Arial Narrow" w:eastAsia="Times New Roman" w:hAnsi="Arial Narrow" w:cs="Times New Roman"/>
                <w:color w:val="000000"/>
                <w:lang w:eastAsia="es-PE"/>
              </w:rPr>
              <w:t>43588267</w:t>
            </w:r>
          </w:p>
        </w:tc>
      </w:tr>
      <w:tr w:rsidR="002A1E74" w:rsidRPr="002A1E74" w14:paraId="402337D1"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116AC208"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9</w:t>
            </w:r>
          </w:p>
        </w:tc>
        <w:tc>
          <w:tcPr>
            <w:tcW w:w="4765" w:type="dxa"/>
            <w:tcBorders>
              <w:top w:val="nil"/>
              <w:left w:val="nil"/>
              <w:bottom w:val="single" w:sz="4" w:space="0" w:color="auto"/>
              <w:right w:val="single" w:sz="4" w:space="0" w:color="auto"/>
            </w:tcBorders>
            <w:noWrap/>
            <w:vAlign w:val="bottom"/>
          </w:tcPr>
          <w:p w14:paraId="47A277AF" w14:textId="1FF32F9B" w:rsidR="002A1E74" w:rsidRPr="002A1E74" w:rsidRDefault="00EC1BB3" w:rsidP="002A1E74">
            <w:pPr>
              <w:spacing w:after="0" w:line="240" w:lineRule="auto"/>
              <w:rPr>
                <w:rFonts w:ascii="Arial Narrow" w:eastAsia="Times New Roman" w:hAnsi="Arial Narrow" w:cs="Times New Roman"/>
                <w:color w:val="000000"/>
                <w:lang w:eastAsia="es-PE"/>
              </w:rPr>
            </w:pPr>
            <w:r w:rsidRPr="00EC1BB3">
              <w:rPr>
                <w:rFonts w:ascii="Arial Narrow" w:eastAsia="Times New Roman" w:hAnsi="Arial Narrow" w:cs="Times New Roman"/>
                <w:color w:val="000000"/>
                <w:lang w:eastAsia="es-PE"/>
              </w:rPr>
              <w:t xml:space="preserve">MIGUEL NEPTALI AGIP HOYOS </w:t>
            </w:r>
          </w:p>
        </w:tc>
        <w:tc>
          <w:tcPr>
            <w:tcW w:w="1480" w:type="dxa"/>
            <w:tcBorders>
              <w:top w:val="nil"/>
              <w:left w:val="nil"/>
              <w:bottom w:val="single" w:sz="4" w:space="0" w:color="auto"/>
              <w:right w:val="single" w:sz="4" w:space="0" w:color="auto"/>
            </w:tcBorders>
            <w:noWrap/>
            <w:vAlign w:val="bottom"/>
          </w:tcPr>
          <w:p w14:paraId="3ED6590E" w14:textId="5C5DF33E" w:rsidR="002A1E74" w:rsidRPr="002A1E74" w:rsidRDefault="00EC1BB3" w:rsidP="002A1E74">
            <w:pPr>
              <w:spacing w:after="0" w:line="240" w:lineRule="auto"/>
              <w:jc w:val="right"/>
              <w:rPr>
                <w:rFonts w:ascii="Arial Narrow" w:eastAsia="Times New Roman" w:hAnsi="Arial Narrow" w:cs="Times New Roman"/>
                <w:color w:val="000000"/>
                <w:lang w:eastAsia="es-PE"/>
              </w:rPr>
            </w:pPr>
            <w:r w:rsidRPr="00EC1BB3">
              <w:rPr>
                <w:rFonts w:ascii="Arial Narrow" w:eastAsia="Times New Roman" w:hAnsi="Arial Narrow" w:cs="Times New Roman"/>
                <w:color w:val="000000"/>
                <w:lang w:eastAsia="es-PE"/>
              </w:rPr>
              <w:t>41146216</w:t>
            </w:r>
          </w:p>
        </w:tc>
      </w:tr>
      <w:tr w:rsidR="002A1E74" w:rsidRPr="002A1E74" w14:paraId="4A1D81ED"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22211C94"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10</w:t>
            </w:r>
          </w:p>
        </w:tc>
        <w:tc>
          <w:tcPr>
            <w:tcW w:w="4765" w:type="dxa"/>
            <w:tcBorders>
              <w:top w:val="nil"/>
              <w:left w:val="nil"/>
              <w:bottom w:val="single" w:sz="4" w:space="0" w:color="auto"/>
              <w:right w:val="single" w:sz="4" w:space="0" w:color="auto"/>
            </w:tcBorders>
            <w:noWrap/>
            <w:vAlign w:val="bottom"/>
          </w:tcPr>
          <w:p w14:paraId="6B521076" w14:textId="33D9A464" w:rsidR="002A1E74" w:rsidRPr="002A1E74" w:rsidRDefault="00A825FA" w:rsidP="002A1E74">
            <w:pPr>
              <w:spacing w:after="0" w:line="240" w:lineRule="auto"/>
              <w:rPr>
                <w:rFonts w:ascii="Arial Narrow" w:eastAsia="Times New Roman" w:hAnsi="Arial Narrow" w:cs="Times New Roman"/>
                <w:color w:val="000000"/>
                <w:lang w:eastAsia="es-PE"/>
              </w:rPr>
            </w:pPr>
            <w:r w:rsidRPr="00A825FA">
              <w:rPr>
                <w:rFonts w:ascii="Arial Narrow" w:eastAsia="Times New Roman" w:hAnsi="Arial Narrow" w:cs="Times New Roman"/>
                <w:color w:val="000000"/>
                <w:lang w:eastAsia="es-PE"/>
              </w:rPr>
              <w:t xml:space="preserve">PEDRO ALEJANDRO PEÑALOZA GUERREROS </w:t>
            </w:r>
          </w:p>
        </w:tc>
        <w:tc>
          <w:tcPr>
            <w:tcW w:w="1480" w:type="dxa"/>
            <w:tcBorders>
              <w:top w:val="nil"/>
              <w:left w:val="nil"/>
              <w:bottom w:val="single" w:sz="4" w:space="0" w:color="auto"/>
              <w:right w:val="single" w:sz="4" w:space="0" w:color="auto"/>
            </w:tcBorders>
            <w:noWrap/>
            <w:vAlign w:val="bottom"/>
          </w:tcPr>
          <w:p w14:paraId="464E6FA2" w14:textId="6E43DABF" w:rsidR="002A1E74" w:rsidRPr="002A1E74" w:rsidRDefault="00A825FA" w:rsidP="002A1E74">
            <w:pPr>
              <w:spacing w:after="0" w:line="240" w:lineRule="auto"/>
              <w:jc w:val="right"/>
              <w:rPr>
                <w:rFonts w:ascii="Arial Narrow" w:eastAsia="Times New Roman" w:hAnsi="Arial Narrow" w:cs="Times New Roman"/>
                <w:color w:val="000000"/>
                <w:lang w:eastAsia="es-PE"/>
              </w:rPr>
            </w:pPr>
            <w:r w:rsidRPr="00A825FA">
              <w:rPr>
                <w:rFonts w:ascii="Arial Narrow" w:eastAsia="Times New Roman" w:hAnsi="Arial Narrow" w:cs="Times New Roman"/>
                <w:color w:val="000000"/>
                <w:lang w:eastAsia="es-PE"/>
              </w:rPr>
              <w:t>07857916</w:t>
            </w:r>
          </w:p>
        </w:tc>
      </w:tr>
      <w:tr w:rsidR="002A1E74" w:rsidRPr="002A1E74" w14:paraId="4DEBD14F"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690E4666"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11</w:t>
            </w:r>
          </w:p>
        </w:tc>
        <w:tc>
          <w:tcPr>
            <w:tcW w:w="4765" w:type="dxa"/>
            <w:tcBorders>
              <w:top w:val="nil"/>
              <w:left w:val="nil"/>
              <w:bottom w:val="single" w:sz="4" w:space="0" w:color="auto"/>
              <w:right w:val="single" w:sz="4" w:space="0" w:color="auto"/>
            </w:tcBorders>
            <w:noWrap/>
            <w:vAlign w:val="bottom"/>
          </w:tcPr>
          <w:p w14:paraId="63AFA712" w14:textId="77C532AC" w:rsidR="002A1E74" w:rsidRPr="002A1E74" w:rsidRDefault="0007419F" w:rsidP="002A1E74">
            <w:pPr>
              <w:spacing w:after="0" w:line="240" w:lineRule="auto"/>
              <w:rPr>
                <w:rFonts w:ascii="Arial Narrow" w:eastAsia="Times New Roman" w:hAnsi="Arial Narrow" w:cs="Times New Roman"/>
                <w:color w:val="000000"/>
                <w:lang w:eastAsia="es-PE"/>
              </w:rPr>
            </w:pPr>
            <w:r w:rsidRPr="0007419F">
              <w:rPr>
                <w:rFonts w:ascii="Arial Narrow" w:eastAsia="Times New Roman" w:hAnsi="Arial Narrow" w:cs="Times New Roman"/>
                <w:color w:val="000000"/>
                <w:lang w:eastAsia="es-PE"/>
              </w:rPr>
              <w:t xml:space="preserve">ROSA CAYETANA SALAS ARIAS </w:t>
            </w:r>
          </w:p>
        </w:tc>
        <w:tc>
          <w:tcPr>
            <w:tcW w:w="1480" w:type="dxa"/>
            <w:tcBorders>
              <w:top w:val="nil"/>
              <w:left w:val="nil"/>
              <w:bottom w:val="single" w:sz="4" w:space="0" w:color="auto"/>
              <w:right w:val="single" w:sz="4" w:space="0" w:color="auto"/>
            </w:tcBorders>
            <w:noWrap/>
            <w:vAlign w:val="bottom"/>
          </w:tcPr>
          <w:p w14:paraId="64A94C95" w14:textId="3E527A8C" w:rsidR="002A1E74" w:rsidRPr="002A1E74" w:rsidRDefault="0007419F" w:rsidP="002A1E74">
            <w:pPr>
              <w:spacing w:after="0" w:line="240" w:lineRule="auto"/>
              <w:jc w:val="right"/>
              <w:rPr>
                <w:rFonts w:ascii="Arial Narrow" w:eastAsia="Times New Roman" w:hAnsi="Arial Narrow" w:cs="Times New Roman"/>
                <w:color w:val="000000"/>
                <w:lang w:eastAsia="es-PE"/>
              </w:rPr>
            </w:pPr>
            <w:r w:rsidRPr="0007419F">
              <w:rPr>
                <w:rFonts w:ascii="Arial Narrow" w:eastAsia="Times New Roman" w:hAnsi="Arial Narrow" w:cs="Times New Roman"/>
                <w:color w:val="000000"/>
                <w:lang w:eastAsia="es-PE"/>
              </w:rPr>
              <w:t>04202660</w:t>
            </w:r>
          </w:p>
        </w:tc>
      </w:tr>
      <w:tr w:rsidR="002A1E74" w:rsidRPr="002A1E74" w14:paraId="20AC4C33"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6AC9B417"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12</w:t>
            </w:r>
          </w:p>
        </w:tc>
        <w:tc>
          <w:tcPr>
            <w:tcW w:w="4765" w:type="dxa"/>
            <w:tcBorders>
              <w:top w:val="nil"/>
              <w:left w:val="nil"/>
              <w:bottom w:val="single" w:sz="4" w:space="0" w:color="auto"/>
              <w:right w:val="single" w:sz="4" w:space="0" w:color="auto"/>
            </w:tcBorders>
            <w:noWrap/>
            <w:vAlign w:val="bottom"/>
          </w:tcPr>
          <w:p w14:paraId="570EC1E0" w14:textId="6B63F2A4" w:rsidR="002A1E74" w:rsidRPr="002A1E74" w:rsidRDefault="002D6E09" w:rsidP="002A1E74">
            <w:pPr>
              <w:spacing w:after="0" w:line="240" w:lineRule="auto"/>
              <w:rPr>
                <w:rFonts w:ascii="Arial Narrow" w:eastAsia="Times New Roman" w:hAnsi="Arial Narrow" w:cs="Times New Roman"/>
                <w:color w:val="000000"/>
                <w:lang w:eastAsia="es-PE"/>
              </w:rPr>
            </w:pPr>
            <w:r w:rsidRPr="002D6E09">
              <w:rPr>
                <w:rFonts w:ascii="Arial Narrow" w:eastAsia="Times New Roman" w:hAnsi="Arial Narrow" w:cs="Times New Roman"/>
                <w:color w:val="000000"/>
                <w:lang w:eastAsia="es-PE"/>
              </w:rPr>
              <w:t xml:space="preserve">SANDRO ANTONIO SOTOMAYOR VALDIVIA </w:t>
            </w:r>
          </w:p>
        </w:tc>
        <w:tc>
          <w:tcPr>
            <w:tcW w:w="1480" w:type="dxa"/>
            <w:tcBorders>
              <w:top w:val="nil"/>
              <w:left w:val="nil"/>
              <w:bottom w:val="single" w:sz="4" w:space="0" w:color="auto"/>
              <w:right w:val="single" w:sz="4" w:space="0" w:color="auto"/>
            </w:tcBorders>
            <w:noWrap/>
            <w:vAlign w:val="bottom"/>
          </w:tcPr>
          <w:p w14:paraId="6C30A163" w14:textId="1D65822B" w:rsidR="002A1E74" w:rsidRPr="002A1E74" w:rsidRDefault="002D6E09" w:rsidP="002A1E74">
            <w:pPr>
              <w:spacing w:after="0" w:line="240" w:lineRule="auto"/>
              <w:jc w:val="right"/>
              <w:rPr>
                <w:rFonts w:ascii="Arial Narrow" w:eastAsia="Times New Roman" w:hAnsi="Arial Narrow" w:cs="Times New Roman"/>
                <w:color w:val="000000"/>
                <w:lang w:eastAsia="es-PE"/>
              </w:rPr>
            </w:pPr>
            <w:r w:rsidRPr="002D6E09">
              <w:rPr>
                <w:rFonts w:ascii="Arial Narrow" w:eastAsia="Times New Roman" w:hAnsi="Arial Narrow" w:cs="Times New Roman"/>
                <w:color w:val="000000"/>
                <w:lang w:eastAsia="es-PE"/>
              </w:rPr>
              <w:t>25733749</w:t>
            </w:r>
          </w:p>
        </w:tc>
      </w:tr>
      <w:tr w:rsidR="002A1E74" w:rsidRPr="002A1E74" w14:paraId="4384E4E4" w14:textId="77777777" w:rsidTr="001646BD">
        <w:trPr>
          <w:trHeight w:val="312"/>
        </w:trPr>
        <w:tc>
          <w:tcPr>
            <w:tcW w:w="1240" w:type="dxa"/>
            <w:tcBorders>
              <w:top w:val="nil"/>
              <w:left w:val="single" w:sz="4" w:space="0" w:color="auto"/>
              <w:bottom w:val="single" w:sz="4" w:space="0" w:color="auto"/>
              <w:right w:val="single" w:sz="4" w:space="0" w:color="auto"/>
            </w:tcBorders>
            <w:noWrap/>
            <w:vAlign w:val="bottom"/>
            <w:hideMark/>
          </w:tcPr>
          <w:p w14:paraId="0CF41679" w14:textId="77777777" w:rsidR="002A1E74" w:rsidRPr="002A1E74" w:rsidRDefault="002A1E74" w:rsidP="002A1E74">
            <w:pPr>
              <w:spacing w:after="0" w:line="240" w:lineRule="auto"/>
              <w:jc w:val="center"/>
              <w:rPr>
                <w:rFonts w:ascii="Arial Narrow" w:eastAsia="Times New Roman" w:hAnsi="Arial Narrow" w:cs="Times New Roman"/>
                <w:color w:val="000000"/>
                <w:lang w:eastAsia="es-PE"/>
              </w:rPr>
            </w:pPr>
            <w:r w:rsidRPr="002A1E74">
              <w:rPr>
                <w:rFonts w:ascii="Arial Narrow" w:eastAsia="Times New Roman" w:hAnsi="Arial Narrow" w:cs="Times New Roman"/>
                <w:color w:val="000000"/>
                <w:lang w:eastAsia="es-PE"/>
              </w:rPr>
              <w:t>13</w:t>
            </w:r>
          </w:p>
        </w:tc>
        <w:tc>
          <w:tcPr>
            <w:tcW w:w="4765" w:type="dxa"/>
            <w:tcBorders>
              <w:top w:val="nil"/>
              <w:left w:val="nil"/>
              <w:bottom w:val="single" w:sz="4" w:space="0" w:color="auto"/>
              <w:right w:val="single" w:sz="4" w:space="0" w:color="auto"/>
            </w:tcBorders>
            <w:noWrap/>
            <w:vAlign w:val="bottom"/>
          </w:tcPr>
          <w:p w14:paraId="0B0EE08C" w14:textId="4E0EAF78" w:rsidR="002A1E74" w:rsidRPr="002A1E74" w:rsidRDefault="00717EBB" w:rsidP="002A1E74">
            <w:pPr>
              <w:spacing w:after="0" w:line="240" w:lineRule="auto"/>
              <w:rPr>
                <w:rFonts w:ascii="Arial Narrow" w:eastAsia="Times New Roman" w:hAnsi="Arial Narrow" w:cs="Times New Roman"/>
                <w:color w:val="000000"/>
                <w:lang w:eastAsia="es-PE"/>
              </w:rPr>
            </w:pPr>
            <w:r w:rsidRPr="0038103A">
              <w:rPr>
                <w:rFonts w:ascii="Arial Narrow" w:eastAsia="Times New Roman" w:hAnsi="Arial Narrow" w:cs="Times New Roman"/>
                <w:color w:val="000000"/>
                <w:lang w:eastAsia="es-PE"/>
              </w:rPr>
              <w:t xml:space="preserve">YOVANA PILAR </w:t>
            </w:r>
            <w:r w:rsidR="0038103A" w:rsidRPr="0038103A">
              <w:rPr>
                <w:rFonts w:ascii="Arial Narrow" w:eastAsia="Times New Roman" w:hAnsi="Arial Narrow" w:cs="Times New Roman"/>
                <w:color w:val="000000"/>
                <w:lang w:eastAsia="es-PE"/>
              </w:rPr>
              <w:t xml:space="preserve">CARI TURPO </w:t>
            </w:r>
          </w:p>
        </w:tc>
        <w:tc>
          <w:tcPr>
            <w:tcW w:w="1480" w:type="dxa"/>
            <w:tcBorders>
              <w:top w:val="nil"/>
              <w:left w:val="nil"/>
              <w:bottom w:val="single" w:sz="4" w:space="0" w:color="auto"/>
              <w:right w:val="single" w:sz="4" w:space="0" w:color="auto"/>
            </w:tcBorders>
            <w:noWrap/>
            <w:vAlign w:val="bottom"/>
          </w:tcPr>
          <w:p w14:paraId="54C9245D" w14:textId="4D76A22E" w:rsidR="002A1E74" w:rsidRPr="002A1E74" w:rsidRDefault="0038103A" w:rsidP="002A1E74">
            <w:pPr>
              <w:spacing w:after="0" w:line="240" w:lineRule="auto"/>
              <w:jc w:val="right"/>
              <w:rPr>
                <w:rFonts w:ascii="Arial Narrow" w:eastAsia="Times New Roman" w:hAnsi="Arial Narrow" w:cs="Times New Roman"/>
                <w:color w:val="000000"/>
                <w:lang w:eastAsia="es-PE"/>
              </w:rPr>
            </w:pPr>
            <w:r w:rsidRPr="0038103A">
              <w:rPr>
                <w:rFonts w:ascii="Arial Narrow" w:eastAsia="Times New Roman" w:hAnsi="Arial Narrow" w:cs="Times New Roman"/>
                <w:color w:val="000000"/>
                <w:lang w:eastAsia="es-PE"/>
              </w:rPr>
              <w:t>44752397</w:t>
            </w:r>
          </w:p>
        </w:tc>
      </w:tr>
    </w:tbl>
    <w:p w14:paraId="2639BD13" w14:textId="77777777" w:rsidR="002A1E74" w:rsidRPr="00EC3824" w:rsidRDefault="002A1E74" w:rsidP="00EC3824">
      <w:pPr>
        <w:spacing w:after="0" w:line="240" w:lineRule="auto"/>
        <w:jc w:val="both"/>
        <w:rPr>
          <w:rFonts w:ascii="Arial Narrow" w:hAnsi="Arial Narrow"/>
        </w:rPr>
      </w:pPr>
    </w:p>
    <w:p w14:paraId="529EEF41" w14:textId="77777777" w:rsidR="00EC3824" w:rsidRDefault="00EC3824" w:rsidP="006D276B">
      <w:pPr>
        <w:pStyle w:val="Prrafodelista"/>
        <w:spacing w:after="0" w:line="240" w:lineRule="auto"/>
        <w:jc w:val="both"/>
        <w:rPr>
          <w:rFonts w:ascii="Arial Narrow" w:hAnsi="Arial Narrow"/>
        </w:rPr>
      </w:pPr>
    </w:p>
    <w:p w14:paraId="416D8120" w14:textId="2F691BA3" w:rsidR="00F11791" w:rsidRDefault="00DB5E55" w:rsidP="00EC3824">
      <w:pPr>
        <w:jc w:val="both"/>
        <w:rPr>
          <w:rFonts w:ascii="Arial Narrow" w:hAnsi="Arial Narrow"/>
        </w:rPr>
      </w:pPr>
      <w:r>
        <w:rPr>
          <w:rFonts w:ascii="Arial Narrow" w:hAnsi="Arial Narrow"/>
        </w:rPr>
        <w:t>Lima</w:t>
      </w:r>
      <w:r w:rsidR="00F11791">
        <w:rPr>
          <w:rFonts w:ascii="Arial Narrow" w:hAnsi="Arial Narrow"/>
        </w:rPr>
        <w:t xml:space="preserve">, </w:t>
      </w:r>
      <w:r>
        <w:rPr>
          <w:rFonts w:ascii="Arial Narrow" w:hAnsi="Arial Narrow"/>
        </w:rPr>
        <w:t>30 de setiembre de 2026</w:t>
      </w:r>
    </w:p>
    <w:p w14:paraId="7908FAC0" w14:textId="77777777" w:rsidR="00FB53FD" w:rsidRDefault="00FB53FD" w:rsidP="00537330">
      <w:pPr>
        <w:jc w:val="center"/>
        <w:rPr>
          <w:rFonts w:ascii="Arial Narrow" w:hAnsi="Arial Narrow"/>
        </w:rPr>
      </w:pPr>
    </w:p>
    <w:p w14:paraId="20FF7F52" w14:textId="4B6EE9B7" w:rsidR="00F11791" w:rsidRPr="00EC3824" w:rsidRDefault="00F11791" w:rsidP="00537330">
      <w:pPr>
        <w:jc w:val="center"/>
        <w:rPr>
          <w:rFonts w:ascii="Arial Narrow" w:hAnsi="Arial Narrow"/>
        </w:rPr>
      </w:pPr>
      <w:r>
        <w:rPr>
          <w:rFonts w:ascii="Arial Narrow" w:hAnsi="Arial Narrow"/>
        </w:rPr>
        <w:t>REPRESENTANTES DE LA SUPERINTENDENCIA DE BANCA, SEGUROS Y ADMINISTRADORAS PRIVADAS DE FONDOS DE PENSIONES</w:t>
      </w:r>
    </w:p>
    <w:sectPr w:rsidR="00F11791" w:rsidRPr="00EC3824" w:rsidSect="0005575E">
      <w:pgSz w:w="11906" w:h="16838"/>
      <w:pgMar w:top="127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8ADB9" w14:textId="77777777" w:rsidR="00A67077" w:rsidRDefault="00A67077" w:rsidP="00AA662A">
      <w:pPr>
        <w:spacing w:after="0" w:line="240" w:lineRule="auto"/>
      </w:pPr>
      <w:r>
        <w:separator/>
      </w:r>
    </w:p>
  </w:endnote>
  <w:endnote w:type="continuationSeparator" w:id="0">
    <w:p w14:paraId="06908736" w14:textId="77777777" w:rsidR="00A67077" w:rsidRDefault="00A67077" w:rsidP="00AA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FB3EB" w14:textId="77777777" w:rsidR="00A67077" w:rsidRDefault="00A67077" w:rsidP="00AA662A">
      <w:pPr>
        <w:spacing w:after="0" w:line="240" w:lineRule="auto"/>
      </w:pPr>
      <w:r>
        <w:separator/>
      </w:r>
    </w:p>
  </w:footnote>
  <w:footnote w:type="continuationSeparator" w:id="0">
    <w:p w14:paraId="79E672BA" w14:textId="77777777" w:rsidR="00A67077" w:rsidRDefault="00A67077" w:rsidP="00AA662A">
      <w:pPr>
        <w:spacing w:after="0" w:line="240" w:lineRule="auto"/>
      </w:pPr>
      <w:r>
        <w:continuationSeparator/>
      </w:r>
    </w:p>
  </w:footnote>
  <w:footnote w:id="1">
    <w:p w14:paraId="4D5FF3B7" w14:textId="5F07B54F" w:rsidR="00F35B78" w:rsidRPr="00F35B78" w:rsidRDefault="00F35B78">
      <w:pPr>
        <w:pStyle w:val="Textonotapie"/>
        <w:rPr>
          <w:lang w:val="es-PE"/>
        </w:rPr>
      </w:pPr>
      <w:r w:rsidRPr="00BE0757">
        <w:rPr>
          <w:rStyle w:val="Refdenotaalpie"/>
        </w:rPr>
        <w:footnoteRef/>
      </w:r>
      <w:r w:rsidRPr="00BE0757">
        <w:t xml:space="preserve"> </w:t>
      </w:r>
      <w:r w:rsidR="00BE0757" w:rsidRPr="00BE0757">
        <w:rPr>
          <w:lang w:val="es-PE"/>
        </w:rPr>
        <w:t xml:space="preserve">Remitido a través del Sistema de Envío de Información (SEI) del Portal COOPAC el 24.08.2026. </w:t>
      </w:r>
    </w:p>
  </w:footnote>
  <w:footnote w:id="2">
    <w:p w14:paraId="09E13D27" w14:textId="67B941CA" w:rsidR="003D2B12" w:rsidRPr="003D2B12" w:rsidRDefault="00412033" w:rsidP="003D2B12">
      <w:pPr>
        <w:pStyle w:val="Textonotapie"/>
        <w:jc w:val="both"/>
        <w:rPr>
          <w:lang w:val="es-PE"/>
        </w:rPr>
      </w:pPr>
      <w:r>
        <w:rPr>
          <w:rStyle w:val="Refdenotaalpie"/>
        </w:rPr>
        <w:footnoteRef/>
      </w:r>
      <w:r>
        <w:t xml:space="preserve"> </w:t>
      </w:r>
      <w:r w:rsidR="003D2B12" w:rsidRPr="003D2B12">
        <w:rPr>
          <w:lang w:val="es-PE"/>
        </w:rPr>
        <w:t xml:space="preserve">Conforme a lo dispuesto en el Manual de Contabilidad COOPAC, respecto a la aplicación de lo establecido en la NIC 37 “Provisiones, Pasivos Contingentes y Activos Contingentes”, que dispone que, se reconoce una provisión cuando existe una obligación presente, es probable la salida de recursos y el importe puede estimarse de forma fiable </w:t>
      </w:r>
    </w:p>
    <w:p w14:paraId="21794C26" w14:textId="20F3B612" w:rsidR="00412033" w:rsidRPr="00412033" w:rsidRDefault="00412033">
      <w:pPr>
        <w:pStyle w:val="Textonotapie"/>
        <w:rPr>
          <w:lang w:val="es-P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062"/>
    <w:multiLevelType w:val="hybridMultilevel"/>
    <w:tmpl w:val="379CDFA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0902457"/>
    <w:multiLevelType w:val="hybridMultilevel"/>
    <w:tmpl w:val="89CCF9C8"/>
    <w:lvl w:ilvl="0" w:tplc="6270D06C">
      <w:start w:val="1"/>
      <w:numFmt w:val="bullet"/>
      <w:lvlText w:val=""/>
      <w:lvlJc w:val="left"/>
      <w:pPr>
        <w:ind w:left="1854" w:hanging="360"/>
      </w:pPr>
      <w:rPr>
        <w:rFonts w:ascii="Symbol" w:hAnsi="Symbol" w:hint="default"/>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2" w15:restartNumberingAfterBreak="0">
    <w:nsid w:val="139F673A"/>
    <w:multiLevelType w:val="hybridMultilevel"/>
    <w:tmpl w:val="E0468B3E"/>
    <w:lvl w:ilvl="0" w:tplc="280A000F">
      <w:start w:val="1"/>
      <w:numFmt w:val="decimal"/>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3" w15:restartNumberingAfterBreak="0">
    <w:nsid w:val="1F1F1178"/>
    <w:multiLevelType w:val="hybridMultilevel"/>
    <w:tmpl w:val="D712550A"/>
    <w:lvl w:ilvl="0" w:tplc="280A0001">
      <w:start w:val="1"/>
      <w:numFmt w:val="bullet"/>
      <w:lvlText w:val=""/>
      <w:lvlJc w:val="left"/>
      <w:pPr>
        <w:ind w:left="2508" w:hanging="360"/>
      </w:pPr>
      <w:rPr>
        <w:rFonts w:ascii="Symbol" w:hAnsi="Symbol" w:hint="default"/>
      </w:rPr>
    </w:lvl>
    <w:lvl w:ilvl="1" w:tplc="280A0003" w:tentative="1">
      <w:start w:val="1"/>
      <w:numFmt w:val="bullet"/>
      <w:lvlText w:val="o"/>
      <w:lvlJc w:val="left"/>
      <w:pPr>
        <w:ind w:left="3228" w:hanging="360"/>
      </w:pPr>
      <w:rPr>
        <w:rFonts w:ascii="Courier New" w:hAnsi="Courier New" w:cs="Courier New" w:hint="default"/>
      </w:rPr>
    </w:lvl>
    <w:lvl w:ilvl="2" w:tplc="280A0005" w:tentative="1">
      <w:start w:val="1"/>
      <w:numFmt w:val="bullet"/>
      <w:lvlText w:val=""/>
      <w:lvlJc w:val="left"/>
      <w:pPr>
        <w:ind w:left="3948" w:hanging="360"/>
      </w:pPr>
      <w:rPr>
        <w:rFonts w:ascii="Wingdings" w:hAnsi="Wingdings" w:hint="default"/>
      </w:rPr>
    </w:lvl>
    <w:lvl w:ilvl="3" w:tplc="280A0001" w:tentative="1">
      <w:start w:val="1"/>
      <w:numFmt w:val="bullet"/>
      <w:lvlText w:val=""/>
      <w:lvlJc w:val="left"/>
      <w:pPr>
        <w:ind w:left="4668" w:hanging="360"/>
      </w:pPr>
      <w:rPr>
        <w:rFonts w:ascii="Symbol" w:hAnsi="Symbol" w:hint="default"/>
      </w:rPr>
    </w:lvl>
    <w:lvl w:ilvl="4" w:tplc="280A0003" w:tentative="1">
      <w:start w:val="1"/>
      <w:numFmt w:val="bullet"/>
      <w:lvlText w:val="o"/>
      <w:lvlJc w:val="left"/>
      <w:pPr>
        <w:ind w:left="5388" w:hanging="360"/>
      </w:pPr>
      <w:rPr>
        <w:rFonts w:ascii="Courier New" w:hAnsi="Courier New" w:cs="Courier New" w:hint="default"/>
      </w:rPr>
    </w:lvl>
    <w:lvl w:ilvl="5" w:tplc="280A0005" w:tentative="1">
      <w:start w:val="1"/>
      <w:numFmt w:val="bullet"/>
      <w:lvlText w:val=""/>
      <w:lvlJc w:val="left"/>
      <w:pPr>
        <w:ind w:left="6108" w:hanging="360"/>
      </w:pPr>
      <w:rPr>
        <w:rFonts w:ascii="Wingdings" w:hAnsi="Wingdings" w:hint="default"/>
      </w:rPr>
    </w:lvl>
    <w:lvl w:ilvl="6" w:tplc="280A0001" w:tentative="1">
      <w:start w:val="1"/>
      <w:numFmt w:val="bullet"/>
      <w:lvlText w:val=""/>
      <w:lvlJc w:val="left"/>
      <w:pPr>
        <w:ind w:left="6828" w:hanging="360"/>
      </w:pPr>
      <w:rPr>
        <w:rFonts w:ascii="Symbol" w:hAnsi="Symbol" w:hint="default"/>
      </w:rPr>
    </w:lvl>
    <w:lvl w:ilvl="7" w:tplc="280A0003" w:tentative="1">
      <w:start w:val="1"/>
      <w:numFmt w:val="bullet"/>
      <w:lvlText w:val="o"/>
      <w:lvlJc w:val="left"/>
      <w:pPr>
        <w:ind w:left="7548" w:hanging="360"/>
      </w:pPr>
      <w:rPr>
        <w:rFonts w:ascii="Courier New" w:hAnsi="Courier New" w:cs="Courier New" w:hint="default"/>
      </w:rPr>
    </w:lvl>
    <w:lvl w:ilvl="8" w:tplc="280A0005" w:tentative="1">
      <w:start w:val="1"/>
      <w:numFmt w:val="bullet"/>
      <w:lvlText w:val=""/>
      <w:lvlJc w:val="left"/>
      <w:pPr>
        <w:ind w:left="8268" w:hanging="360"/>
      </w:pPr>
      <w:rPr>
        <w:rFonts w:ascii="Wingdings" w:hAnsi="Wingdings" w:hint="default"/>
      </w:rPr>
    </w:lvl>
  </w:abstractNum>
  <w:abstractNum w:abstractNumId="4" w15:restartNumberingAfterBreak="0">
    <w:nsid w:val="35EC6190"/>
    <w:multiLevelType w:val="hybridMultilevel"/>
    <w:tmpl w:val="DA7C544A"/>
    <w:lvl w:ilvl="0" w:tplc="1474E36C">
      <w:start w:val="1"/>
      <w:numFmt w:val="decimal"/>
      <w:lvlText w:val="%1."/>
      <w:lvlJc w:val="left"/>
      <w:pPr>
        <w:ind w:left="720" w:hanging="360"/>
      </w:pPr>
      <w:rPr>
        <w:rFonts w:hint="default"/>
        <w:b w:val="0"/>
        <w:bCs/>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6674C88"/>
    <w:multiLevelType w:val="hybridMultilevel"/>
    <w:tmpl w:val="8304A9D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79317BC"/>
    <w:multiLevelType w:val="hybridMultilevel"/>
    <w:tmpl w:val="3280D726"/>
    <w:lvl w:ilvl="0" w:tplc="831EA3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774141DD"/>
    <w:multiLevelType w:val="hybridMultilevel"/>
    <w:tmpl w:val="ED30EF0A"/>
    <w:lvl w:ilvl="0" w:tplc="FFFFFFFF">
      <w:start w:val="1"/>
      <w:numFmt w:val="decimal"/>
      <w:lvlText w:val="%1."/>
      <w:lvlJc w:val="left"/>
      <w:pPr>
        <w:ind w:left="502" w:hanging="360"/>
      </w:pPr>
      <w:rPr>
        <w:rFonts w:hint="default"/>
      </w:rPr>
    </w:lvl>
    <w:lvl w:ilvl="1" w:tplc="280A0019" w:tentative="1">
      <w:start w:val="1"/>
      <w:numFmt w:val="lowerLetter"/>
      <w:lvlText w:val="%2."/>
      <w:lvlJc w:val="left"/>
      <w:pPr>
        <w:ind w:left="872" w:hanging="360"/>
      </w:pPr>
    </w:lvl>
    <w:lvl w:ilvl="2" w:tplc="280A001B" w:tentative="1">
      <w:start w:val="1"/>
      <w:numFmt w:val="lowerRoman"/>
      <w:lvlText w:val="%3."/>
      <w:lvlJc w:val="right"/>
      <w:pPr>
        <w:ind w:left="1592" w:hanging="180"/>
      </w:pPr>
    </w:lvl>
    <w:lvl w:ilvl="3" w:tplc="280A000F" w:tentative="1">
      <w:start w:val="1"/>
      <w:numFmt w:val="decimal"/>
      <w:lvlText w:val="%4."/>
      <w:lvlJc w:val="left"/>
      <w:pPr>
        <w:ind w:left="2312" w:hanging="360"/>
      </w:pPr>
    </w:lvl>
    <w:lvl w:ilvl="4" w:tplc="280A0019" w:tentative="1">
      <w:start w:val="1"/>
      <w:numFmt w:val="lowerLetter"/>
      <w:lvlText w:val="%5."/>
      <w:lvlJc w:val="left"/>
      <w:pPr>
        <w:ind w:left="3032" w:hanging="360"/>
      </w:pPr>
    </w:lvl>
    <w:lvl w:ilvl="5" w:tplc="280A001B" w:tentative="1">
      <w:start w:val="1"/>
      <w:numFmt w:val="lowerRoman"/>
      <w:lvlText w:val="%6."/>
      <w:lvlJc w:val="right"/>
      <w:pPr>
        <w:ind w:left="3752" w:hanging="180"/>
      </w:pPr>
    </w:lvl>
    <w:lvl w:ilvl="6" w:tplc="280A000F" w:tentative="1">
      <w:start w:val="1"/>
      <w:numFmt w:val="decimal"/>
      <w:lvlText w:val="%7."/>
      <w:lvlJc w:val="left"/>
      <w:pPr>
        <w:ind w:left="4472" w:hanging="360"/>
      </w:pPr>
    </w:lvl>
    <w:lvl w:ilvl="7" w:tplc="280A0019" w:tentative="1">
      <w:start w:val="1"/>
      <w:numFmt w:val="lowerLetter"/>
      <w:lvlText w:val="%8."/>
      <w:lvlJc w:val="left"/>
      <w:pPr>
        <w:ind w:left="5192" w:hanging="360"/>
      </w:pPr>
    </w:lvl>
    <w:lvl w:ilvl="8" w:tplc="280A001B" w:tentative="1">
      <w:start w:val="1"/>
      <w:numFmt w:val="lowerRoman"/>
      <w:lvlText w:val="%9."/>
      <w:lvlJc w:val="right"/>
      <w:pPr>
        <w:ind w:left="5912" w:hanging="180"/>
      </w:pPr>
    </w:lvl>
  </w:abstractNum>
  <w:abstractNum w:abstractNumId="8" w15:restartNumberingAfterBreak="0">
    <w:nsid w:val="79FB6A7B"/>
    <w:multiLevelType w:val="hybridMultilevel"/>
    <w:tmpl w:val="3A0C5C70"/>
    <w:lvl w:ilvl="0" w:tplc="0F7EC17C">
      <w:start w:val="1"/>
      <w:numFmt w:val="decimal"/>
      <w:lvlText w:val="%1."/>
      <w:lvlJc w:val="left"/>
      <w:pPr>
        <w:ind w:left="360" w:hanging="360"/>
      </w:pPr>
      <w:rPr>
        <w:rFonts w:hint="default"/>
      </w:rPr>
    </w:lvl>
    <w:lvl w:ilvl="1" w:tplc="280A000F">
      <w:start w:val="1"/>
      <w:numFmt w:val="decimal"/>
      <w:lvlText w:val="%2."/>
      <w:lvlJc w:val="left"/>
      <w:pPr>
        <w:ind w:left="1080" w:hanging="360"/>
      </w:pPr>
      <w:rPr>
        <w:rFont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7C5B7C7E"/>
    <w:multiLevelType w:val="hybridMultilevel"/>
    <w:tmpl w:val="5C629AF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64474052">
    <w:abstractNumId w:val="0"/>
  </w:num>
  <w:num w:numId="2" w16cid:durableId="963002465">
    <w:abstractNumId w:val="9"/>
  </w:num>
  <w:num w:numId="3" w16cid:durableId="1139109048">
    <w:abstractNumId w:val="2"/>
  </w:num>
  <w:num w:numId="4" w16cid:durableId="719984023">
    <w:abstractNumId w:val="8"/>
  </w:num>
  <w:num w:numId="5" w16cid:durableId="2116442032">
    <w:abstractNumId w:val="6"/>
  </w:num>
  <w:num w:numId="6" w16cid:durableId="224148072">
    <w:abstractNumId w:val="4"/>
  </w:num>
  <w:num w:numId="7" w16cid:durableId="375665156">
    <w:abstractNumId w:val="1"/>
  </w:num>
  <w:num w:numId="8" w16cid:durableId="548538795">
    <w:abstractNumId w:val="3"/>
  </w:num>
  <w:num w:numId="9" w16cid:durableId="1149859618">
    <w:abstractNumId w:val="5"/>
  </w:num>
  <w:num w:numId="10" w16cid:durableId="17089487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824"/>
    <w:rsid w:val="000007F7"/>
    <w:rsid w:val="00003A14"/>
    <w:rsid w:val="00004F57"/>
    <w:rsid w:val="00007EEF"/>
    <w:rsid w:val="00012A9D"/>
    <w:rsid w:val="00024FEA"/>
    <w:rsid w:val="000255E2"/>
    <w:rsid w:val="000339B3"/>
    <w:rsid w:val="0005575E"/>
    <w:rsid w:val="00057CCB"/>
    <w:rsid w:val="000714E9"/>
    <w:rsid w:val="0007419F"/>
    <w:rsid w:val="000774E7"/>
    <w:rsid w:val="000B5CB1"/>
    <w:rsid w:val="000E5285"/>
    <w:rsid w:val="00112020"/>
    <w:rsid w:val="0011499F"/>
    <w:rsid w:val="00125B6C"/>
    <w:rsid w:val="00131628"/>
    <w:rsid w:val="001358C4"/>
    <w:rsid w:val="001646BD"/>
    <w:rsid w:val="001754E1"/>
    <w:rsid w:val="00184C58"/>
    <w:rsid w:val="0019736A"/>
    <w:rsid w:val="001A3B67"/>
    <w:rsid w:val="001D263A"/>
    <w:rsid w:val="001D5580"/>
    <w:rsid w:val="001F2BB3"/>
    <w:rsid w:val="001F56DC"/>
    <w:rsid w:val="001F6EEE"/>
    <w:rsid w:val="00204423"/>
    <w:rsid w:val="00206E08"/>
    <w:rsid w:val="002073E6"/>
    <w:rsid w:val="002110C0"/>
    <w:rsid w:val="00212C07"/>
    <w:rsid w:val="00254D49"/>
    <w:rsid w:val="002555FC"/>
    <w:rsid w:val="00256A22"/>
    <w:rsid w:val="00273FB7"/>
    <w:rsid w:val="00280587"/>
    <w:rsid w:val="002930B1"/>
    <w:rsid w:val="00295271"/>
    <w:rsid w:val="002A1E74"/>
    <w:rsid w:val="002B03FF"/>
    <w:rsid w:val="002C0A79"/>
    <w:rsid w:val="002C1C1F"/>
    <w:rsid w:val="002C6845"/>
    <w:rsid w:val="002D37F1"/>
    <w:rsid w:val="002D46BF"/>
    <w:rsid w:val="002D6E09"/>
    <w:rsid w:val="003029D9"/>
    <w:rsid w:val="003054FC"/>
    <w:rsid w:val="00321219"/>
    <w:rsid w:val="00326B26"/>
    <w:rsid w:val="003271A5"/>
    <w:rsid w:val="0033171F"/>
    <w:rsid w:val="0034424B"/>
    <w:rsid w:val="003453AE"/>
    <w:rsid w:val="00362AB3"/>
    <w:rsid w:val="0038103A"/>
    <w:rsid w:val="003832E7"/>
    <w:rsid w:val="00390084"/>
    <w:rsid w:val="00394A14"/>
    <w:rsid w:val="00397292"/>
    <w:rsid w:val="003A5FAA"/>
    <w:rsid w:val="003B49A0"/>
    <w:rsid w:val="003C515D"/>
    <w:rsid w:val="003D22E2"/>
    <w:rsid w:val="003D2B12"/>
    <w:rsid w:val="003D4ADC"/>
    <w:rsid w:val="003E3ADB"/>
    <w:rsid w:val="003F6C27"/>
    <w:rsid w:val="00407AD4"/>
    <w:rsid w:val="00410AEF"/>
    <w:rsid w:val="00412033"/>
    <w:rsid w:val="00415210"/>
    <w:rsid w:val="00417CD3"/>
    <w:rsid w:val="00426E62"/>
    <w:rsid w:val="00443FF0"/>
    <w:rsid w:val="00450721"/>
    <w:rsid w:val="0045604A"/>
    <w:rsid w:val="00456847"/>
    <w:rsid w:val="00460FD8"/>
    <w:rsid w:val="00465969"/>
    <w:rsid w:val="004933DD"/>
    <w:rsid w:val="004A4E18"/>
    <w:rsid w:val="004C2AA7"/>
    <w:rsid w:val="004D6B51"/>
    <w:rsid w:val="00501535"/>
    <w:rsid w:val="00514BEC"/>
    <w:rsid w:val="005242B3"/>
    <w:rsid w:val="0053350A"/>
    <w:rsid w:val="00533EAA"/>
    <w:rsid w:val="00537330"/>
    <w:rsid w:val="00541E56"/>
    <w:rsid w:val="00587396"/>
    <w:rsid w:val="005A280A"/>
    <w:rsid w:val="005A3BC5"/>
    <w:rsid w:val="005A6723"/>
    <w:rsid w:val="005C095D"/>
    <w:rsid w:val="005D3E86"/>
    <w:rsid w:val="005D4378"/>
    <w:rsid w:val="005E0417"/>
    <w:rsid w:val="005E1DDB"/>
    <w:rsid w:val="005F46B1"/>
    <w:rsid w:val="006006BA"/>
    <w:rsid w:val="00606B4A"/>
    <w:rsid w:val="0061568D"/>
    <w:rsid w:val="006200EC"/>
    <w:rsid w:val="006237F0"/>
    <w:rsid w:val="00635C6D"/>
    <w:rsid w:val="006847F1"/>
    <w:rsid w:val="006B0070"/>
    <w:rsid w:val="006B7D98"/>
    <w:rsid w:val="006D276B"/>
    <w:rsid w:val="006D3A60"/>
    <w:rsid w:val="006D6E18"/>
    <w:rsid w:val="006E7DAF"/>
    <w:rsid w:val="00702F1D"/>
    <w:rsid w:val="0070522C"/>
    <w:rsid w:val="00705A27"/>
    <w:rsid w:val="00707645"/>
    <w:rsid w:val="00710C60"/>
    <w:rsid w:val="00717EBB"/>
    <w:rsid w:val="00740279"/>
    <w:rsid w:val="007465FD"/>
    <w:rsid w:val="00752724"/>
    <w:rsid w:val="0075663D"/>
    <w:rsid w:val="0078531E"/>
    <w:rsid w:val="0078561E"/>
    <w:rsid w:val="00786BD9"/>
    <w:rsid w:val="007A62CA"/>
    <w:rsid w:val="007E084D"/>
    <w:rsid w:val="007E1CE2"/>
    <w:rsid w:val="007E4B07"/>
    <w:rsid w:val="007F5791"/>
    <w:rsid w:val="00805976"/>
    <w:rsid w:val="00825850"/>
    <w:rsid w:val="00825941"/>
    <w:rsid w:val="00827428"/>
    <w:rsid w:val="00843A96"/>
    <w:rsid w:val="00855C50"/>
    <w:rsid w:val="008718DD"/>
    <w:rsid w:val="0088034C"/>
    <w:rsid w:val="0089058E"/>
    <w:rsid w:val="00897432"/>
    <w:rsid w:val="008A27FF"/>
    <w:rsid w:val="008B0E93"/>
    <w:rsid w:val="008B2067"/>
    <w:rsid w:val="008B2805"/>
    <w:rsid w:val="008B4B80"/>
    <w:rsid w:val="008B7A71"/>
    <w:rsid w:val="008D263C"/>
    <w:rsid w:val="008F5383"/>
    <w:rsid w:val="0093648E"/>
    <w:rsid w:val="00955EC8"/>
    <w:rsid w:val="00982ED1"/>
    <w:rsid w:val="0098648D"/>
    <w:rsid w:val="00994134"/>
    <w:rsid w:val="009B21F1"/>
    <w:rsid w:val="009C73AA"/>
    <w:rsid w:val="009D56D8"/>
    <w:rsid w:val="009F68D7"/>
    <w:rsid w:val="00A03E78"/>
    <w:rsid w:val="00A043EB"/>
    <w:rsid w:val="00A1632E"/>
    <w:rsid w:val="00A175C9"/>
    <w:rsid w:val="00A25C5A"/>
    <w:rsid w:val="00A36428"/>
    <w:rsid w:val="00A41DD8"/>
    <w:rsid w:val="00A43C07"/>
    <w:rsid w:val="00A67077"/>
    <w:rsid w:val="00A825FA"/>
    <w:rsid w:val="00AA662A"/>
    <w:rsid w:val="00AE3985"/>
    <w:rsid w:val="00B10FD3"/>
    <w:rsid w:val="00B26138"/>
    <w:rsid w:val="00B27F0B"/>
    <w:rsid w:val="00B50FBA"/>
    <w:rsid w:val="00B524AB"/>
    <w:rsid w:val="00B57F51"/>
    <w:rsid w:val="00B67FBB"/>
    <w:rsid w:val="00B77D3C"/>
    <w:rsid w:val="00B87E9C"/>
    <w:rsid w:val="00B97F64"/>
    <w:rsid w:val="00BA759D"/>
    <w:rsid w:val="00BE0757"/>
    <w:rsid w:val="00BE2FB7"/>
    <w:rsid w:val="00BE3282"/>
    <w:rsid w:val="00BE7FCE"/>
    <w:rsid w:val="00BF16D8"/>
    <w:rsid w:val="00BF2164"/>
    <w:rsid w:val="00C01B5B"/>
    <w:rsid w:val="00C04D28"/>
    <w:rsid w:val="00C51C23"/>
    <w:rsid w:val="00C55385"/>
    <w:rsid w:val="00C65A78"/>
    <w:rsid w:val="00C771B3"/>
    <w:rsid w:val="00C95A28"/>
    <w:rsid w:val="00CC32AE"/>
    <w:rsid w:val="00CE00BE"/>
    <w:rsid w:val="00CE0AE8"/>
    <w:rsid w:val="00CE21B5"/>
    <w:rsid w:val="00CE3727"/>
    <w:rsid w:val="00CF664D"/>
    <w:rsid w:val="00D04D6C"/>
    <w:rsid w:val="00D10510"/>
    <w:rsid w:val="00D22112"/>
    <w:rsid w:val="00D23988"/>
    <w:rsid w:val="00D302AC"/>
    <w:rsid w:val="00D310C4"/>
    <w:rsid w:val="00D32851"/>
    <w:rsid w:val="00D41442"/>
    <w:rsid w:val="00D41A89"/>
    <w:rsid w:val="00D50F40"/>
    <w:rsid w:val="00D57465"/>
    <w:rsid w:val="00D67240"/>
    <w:rsid w:val="00DA058C"/>
    <w:rsid w:val="00DA288D"/>
    <w:rsid w:val="00DA52B7"/>
    <w:rsid w:val="00DB5E55"/>
    <w:rsid w:val="00DC3606"/>
    <w:rsid w:val="00DC6181"/>
    <w:rsid w:val="00DE0837"/>
    <w:rsid w:val="00DF4FC9"/>
    <w:rsid w:val="00DF76A6"/>
    <w:rsid w:val="00E11658"/>
    <w:rsid w:val="00E14364"/>
    <w:rsid w:val="00E15D8D"/>
    <w:rsid w:val="00E20B58"/>
    <w:rsid w:val="00E63FD7"/>
    <w:rsid w:val="00E668EE"/>
    <w:rsid w:val="00E75054"/>
    <w:rsid w:val="00E96EA5"/>
    <w:rsid w:val="00EA069A"/>
    <w:rsid w:val="00EA1F4D"/>
    <w:rsid w:val="00EA3B24"/>
    <w:rsid w:val="00EC0077"/>
    <w:rsid w:val="00EC1BB3"/>
    <w:rsid w:val="00EC3824"/>
    <w:rsid w:val="00EE5CB9"/>
    <w:rsid w:val="00EE6F05"/>
    <w:rsid w:val="00EE7067"/>
    <w:rsid w:val="00EE7D39"/>
    <w:rsid w:val="00EF71AD"/>
    <w:rsid w:val="00F06C66"/>
    <w:rsid w:val="00F11791"/>
    <w:rsid w:val="00F1307B"/>
    <w:rsid w:val="00F2605F"/>
    <w:rsid w:val="00F26A56"/>
    <w:rsid w:val="00F3005D"/>
    <w:rsid w:val="00F35B78"/>
    <w:rsid w:val="00F87620"/>
    <w:rsid w:val="00F87839"/>
    <w:rsid w:val="00FB2079"/>
    <w:rsid w:val="00FB53FD"/>
    <w:rsid w:val="00FB619A"/>
    <w:rsid w:val="00FB6A6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F77E6"/>
  <w15:chartTrackingRefBased/>
  <w15:docId w15:val="{072095E5-BF62-4950-A6F0-4C791B8F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82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ivel 3,Párrafo 2,Párrafo de asunto,Lista 123,Ha,Cita Pie de Página,titulo,Titulo de Fígura,TITULO A,lp1,TNR 12 sin espacios,Fundamentacion,NIVEL ONE,Bullet 1,Use Case List Paragraph,Párrafo de lista2,Párrafo de lista4,Viñetas"/>
    <w:basedOn w:val="Normal"/>
    <w:link w:val="PrrafodelistaCar"/>
    <w:uiPriority w:val="34"/>
    <w:qFormat/>
    <w:rsid w:val="00EC3824"/>
    <w:pPr>
      <w:ind w:left="720"/>
      <w:contextualSpacing/>
    </w:pPr>
  </w:style>
  <w:style w:type="paragraph" w:styleId="Textodeglobo">
    <w:name w:val="Balloon Text"/>
    <w:basedOn w:val="Normal"/>
    <w:link w:val="TextodegloboCar"/>
    <w:uiPriority w:val="99"/>
    <w:semiHidden/>
    <w:unhideWhenUsed/>
    <w:rsid w:val="0070764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07645"/>
    <w:rPr>
      <w:rFonts w:ascii="Segoe UI" w:hAnsi="Segoe UI" w:cs="Segoe UI"/>
      <w:sz w:val="18"/>
      <w:szCs w:val="18"/>
    </w:rPr>
  </w:style>
  <w:style w:type="character" w:styleId="Refdecomentario">
    <w:name w:val="annotation reference"/>
    <w:basedOn w:val="Fuentedeprrafopredeter"/>
    <w:uiPriority w:val="99"/>
    <w:semiHidden/>
    <w:unhideWhenUsed/>
    <w:rsid w:val="00EE5CB9"/>
    <w:rPr>
      <w:sz w:val="16"/>
      <w:szCs w:val="16"/>
    </w:rPr>
  </w:style>
  <w:style w:type="paragraph" w:styleId="Textocomentario">
    <w:name w:val="annotation text"/>
    <w:basedOn w:val="Normal"/>
    <w:link w:val="TextocomentarioCar"/>
    <w:uiPriority w:val="99"/>
    <w:unhideWhenUsed/>
    <w:rsid w:val="00EE5CB9"/>
    <w:pPr>
      <w:spacing w:line="240" w:lineRule="auto"/>
    </w:pPr>
    <w:rPr>
      <w:sz w:val="20"/>
      <w:szCs w:val="20"/>
    </w:rPr>
  </w:style>
  <w:style w:type="character" w:customStyle="1" w:styleId="TextocomentarioCar">
    <w:name w:val="Texto comentario Car"/>
    <w:basedOn w:val="Fuentedeprrafopredeter"/>
    <w:link w:val="Textocomentario"/>
    <w:uiPriority w:val="99"/>
    <w:rsid w:val="00EE5CB9"/>
    <w:rPr>
      <w:sz w:val="20"/>
      <w:szCs w:val="20"/>
    </w:rPr>
  </w:style>
  <w:style w:type="paragraph" w:styleId="Asuntodelcomentario">
    <w:name w:val="annotation subject"/>
    <w:basedOn w:val="Textocomentario"/>
    <w:next w:val="Textocomentario"/>
    <w:link w:val="AsuntodelcomentarioCar"/>
    <w:uiPriority w:val="99"/>
    <w:semiHidden/>
    <w:unhideWhenUsed/>
    <w:rsid w:val="00EE5CB9"/>
    <w:rPr>
      <w:b/>
      <w:bCs/>
    </w:rPr>
  </w:style>
  <w:style w:type="character" w:customStyle="1" w:styleId="AsuntodelcomentarioCar">
    <w:name w:val="Asunto del comentario Car"/>
    <w:basedOn w:val="TextocomentarioCar"/>
    <w:link w:val="Asuntodelcomentario"/>
    <w:uiPriority w:val="99"/>
    <w:semiHidden/>
    <w:rsid w:val="00EE5CB9"/>
    <w:rPr>
      <w:b/>
      <w:bCs/>
      <w:sz w:val="20"/>
      <w:szCs w:val="20"/>
    </w:rPr>
  </w:style>
  <w:style w:type="character" w:customStyle="1" w:styleId="PrrafodelistaCar">
    <w:name w:val="Párrafo de lista Car"/>
    <w:aliases w:val="Nivel 3 Car,Párrafo 2 Car,Párrafo de asunto Car,Lista 123 Car,Ha Car,Cita Pie de Página Car,titulo Car,Titulo de Fígura Car,TITULO A Car,lp1 Car,TNR 12 sin espacios Car,Fundamentacion Car,NIVEL ONE Car,Bullet 1 Car,Viñetas Car"/>
    <w:basedOn w:val="Fuentedeprrafopredeter"/>
    <w:link w:val="Prrafodelista"/>
    <w:uiPriority w:val="34"/>
    <w:qFormat/>
    <w:rsid w:val="00CE0AE8"/>
  </w:style>
  <w:style w:type="character" w:styleId="Hipervnculo">
    <w:name w:val="Hyperlink"/>
    <w:basedOn w:val="Fuentedeprrafopredeter"/>
    <w:uiPriority w:val="99"/>
    <w:unhideWhenUsed/>
    <w:rsid w:val="006B0070"/>
    <w:rPr>
      <w:color w:val="0563C1"/>
      <w:u w:val="single"/>
    </w:rPr>
  </w:style>
  <w:style w:type="paragraph" w:styleId="Textoindependiente">
    <w:name w:val="Body Text"/>
    <w:basedOn w:val="Normal"/>
    <w:link w:val="TextoindependienteCar"/>
    <w:uiPriority w:val="99"/>
    <w:semiHidden/>
    <w:unhideWhenUsed/>
    <w:rsid w:val="006B0070"/>
    <w:pPr>
      <w:spacing w:after="0" w:line="240" w:lineRule="auto"/>
      <w:jc w:val="center"/>
    </w:pPr>
    <w:rPr>
      <w:rFonts w:ascii="Arial" w:hAnsi="Arial" w:cs="Arial"/>
      <w:lang w:eastAsia="es-ES"/>
    </w:rPr>
  </w:style>
  <w:style w:type="character" w:customStyle="1" w:styleId="TextoindependienteCar">
    <w:name w:val="Texto independiente Car"/>
    <w:basedOn w:val="Fuentedeprrafopredeter"/>
    <w:link w:val="Textoindependiente"/>
    <w:uiPriority w:val="99"/>
    <w:semiHidden/>
    <w:rsid w:val="006B0070"/>
    <w:rPr>
      <w:rFonts w:ascii="Arial" w:hAnsi="Arial" w:cs="Arial"/>
      <w:lang w:eastAsia="es-ES"/>
    </w:rPr>
  </w:style>
  <w:style w:type="character" w:styleId="Hipervnculovisitado">
    <w:name w:val="FollowedHyperlink"/>
    <w:basedOn w:val="Fuentedeprrafopredeter"/>
    <w:uiPriority w:val="99"/>
    <w:semiHidden/>
    <w:unhideWhenUsed/>
    <w:rsid w:val="006B0070"/>
    <w:rPr>
      <w:color w:val="954F72"/>
      <w:u w:val="single"/>
    </w:rPr>
  </w:style>
  <w:style w:type="paragraph" w:customStyle="1" w:styleId="msonormal0">
    <w:name w:val="msonormal"/>
    <w:basedOn w:val="Normal"/>
    <w:rsid w:val="006B007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63">
    <w:name w:val="xl63"/>
    <w:basedOn w:val="Normal"/>
    <w:rsid w:val="006B0070"/>
    <w:pPr>
      <w:pBdr>
        <w:top w:val="single" w:sz="8" w:space="0" w:color="auto"/>
        <w:left w:val="single" w:sz="8" w:space="0" w:color="auto"/>
        <w:bottom w:val="single" w:sz="8" w:space="0" w:color="auto"/>
      </w:pBdr>
      <w:shd w:val="clear" w:color="000000" w:fill="808080"/>
      <w:spacing w:before="100" w:beforeAutospacing="1" w:after="100" w:afterAutospacing="1" w:line="240" w:lineRule="auto"/>
      <w:jc w:val="center"/>
      <w:textAlignment w:val="center"/>
    </w:pPr>
    <w:rPr>
      <w:rFonts w:ascii="Arial Narrow" w:eastAsia="Times New Roman" w:hAnsi="Arial Narrow" w:cs="Times New Roman"/>
      <w:b/>
      <w:bCs/>
      <w:color w:val="FFFFFF"/>
      <w:sz w:val="24"/>
      <w:szCs w:val="24"/>
      <w:lang w:eastAsia="es-PE"/>
    </w:rPr>
  </w:style>
  <w:style w:type="paragraph" w:customStyle="1" w:styleId="xl64">
    <w:name w:val="xl64"/>
    <w:basedOn w:val="Normal"/>
    <w:rsid w:val="006B0070"/>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Narrow" w:eastAsia="Times New Roman" w:hAnsi="Arial Narrow" w:cs="Times New Roman"/>
      <w:b/>
      <w:bCs/>
      <w:color w:val="FFFFFF"/>
      <w:sz w:val="24"/>
      <w:szCs w:val="24"/>
      <w:lang w:eastAsia="es-PE"/>
    </w:rPr>
  </w:style>
  <w:style w:type="paragraph" w:customStyle="1" w:styleId="xl65">
    <w:name w:val="xl65"/>
    <w:basedOn w:val="Normal"/>
    <w:rsid w:val="006B0070"/>
    <w:pPr>
      <w:pBdr>
        <w:top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rial Narrow" w:eastAsia="Times New Roman" w:hAnsi="Arial Narrow" w:cs="Times New Roman"/>
      <w:b/>
      <w:bCs/>
      <w:color w:val="FFFFFF"/>
      <w:sz w:val="24"/>
      <w:szCs w:val="24"/>
      <w:lang w:eastAsia="es-PE"/>
    </w:rPr>
  </w:style>
  <w:style w:type="paragraph" w:customStyle="1" w:styleId="xl66">
    <w:name w:val="xl66"/>
    <w:basedOn w:val="Normal"/>
    <w:rsid w:val="006B0070"/>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24"/>
      <w:szCs w:val="24"/>
      <w:lang w:eastAsia="es-PE"/>
    </w:rPr>
  </w:style>
  <w:style w:type="paragraph" w:customStyle="1" w:styleId="xl67">
    <w:name w:val="xl67"/>
    <w:basedOn w:val="Normal"/>
    <w:rsid w:val="006B0070"/>
    <w:pPr>
      <w:pBdr>
        <w:bottom w:val="single" w:sz="8" w:space="0" w:color="auto"/>
      </w:pBdr>
      <w:spacing w:before="100" w:beforeAutospacing="1" w:after="100" w:afterAutospacing="1" w:line="240" w:lineRule="auto"/>
      <w:textAlignment w:val="center"/>
    </w:pPr>
    <w:rPr>
      <w:rFonts w:ascii="Arial Narrow" w:eastAsia="Times New Roman" w:hAnsi="Arial Narrow" w:cs="Times New Roman"/>
      <w:color w:val="000000"/>
      <w:sz w:val="24"/>
      <w:szCs w:val="24"/>
      <w:lang w:eastAsia="es-PE"/>
    </w:rPr>
  </w:style>
  <w:style w:type="paragraph" w:customStyle="1" w:styleId="xl68">
    <w:name w:val="xl68"/>
    <w:basedOn w:val="Normal"/>
    <w:rsid w:val="006B0070"/>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24"/>
      <w:szCs w:val="24"/>
      <w:lang w:eastAsia="es-PE"/>
    </w:rPr>
  </w:style>
  <w:style w:type="paragraph" w:customStyle="1" w:styleId="xl69">
    <w:name w:val="xl69"/>
    <w:basedOn w:val="Normal"/>
    <w:rsid w:val="006B0070"/>
    <w:pPr>
      <w:pBdr>
        <w:bottom w:val="single" w:sz="8" w:space="0" w:color="auto"/>
      </w:pBdr>
      <w:spacing w:before="100" w:beforeAutospacing="1" w:after="100" w:afterAutospacing="1" w:line="240" w:lineRule="auto"/>
      <w:textAlignment w:val="center"/>
    </w:pPr>
    <w:rPr>
      <w:rFonts w:ascii="Arial Narrow" w:eastAsia="Times New Roman" w:hAnsi="Arial Narrow" w:cs="Times New Roman"/>
      <w:color w:val="000000"/>
      <w:sz w:val="24"/>
      <w:szCs w:val="24"/>
      <w:lang w:eastAsia="es-PE"/>
    </w:rPr>
  </w:style>
  <w:style w:type="paragraph" w:customStyle="1" w:styleId="xl70">
    <w:name w:val="xl70"/>
    <w:basedOn w:val="Normal"/>
    <w:rsid w:val="006B0070"/>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24"/>
      <w:szCs w:val="24"/>
      <w:lang w:eastAsia="es-PE"/>
    </w:rPr>
  </w:style>
  <w:style w:type="character" w:styleId="Mencinsinresolver">
    <w:name w:val="Unresolved Mention"/>
    <w:basedOn w:val="Fuentedeprrafopredeter"/>
    <w:uiPriority w:val="99"/>
    <w:semiHidden/>
    <w:unhideWhenUsed/>
    <w:rsid w:val="006B0070"/>
    <w:rPr>
      <w:color w:val="605E5C"/>
      <w:shd w:val="clear" w:color="auto" w:fill="E1DFDD"/>
    </w:rPr>
  </w:style>
  <w:style w:type="paragraph" w:styleId="Textonotapie">
    <w:name w:val="footnote text"/>
    <w:aliases w:val=" Car Car Car, Car Car,Car Car Car,Car Car, Car, Car Car Car Car Car Car, Car Car Car Car Car,Car,Car Car Car Car Car Car,Car Car Car Car Car, Car4,Texto nota pie1,Body Text,Car4, Car2 Car Car Car Car Car, Car2 Car, Car2, Car1 Car, Car1,Ca"/>
    <w:basedOn w:val="Normal"/>
    <w:link w:val="TextonotapieCar"/>
    <w:uiPriority w:val="99"/>
    <w:qFormat/>
    <w:rsid w:val="00AA662A"/>
    <w:pPr>
      <w:spacing w:after="0" w:line="240" w:lineRule="auto"/>
    </w:pPr>
    <w:rPr>
      <w:rFonts w:ascii="Arial Narrow" w:eastAsia="Times New Roman" w:hAnsi="Arial Narrow" w:cs="Times New Roman"/>
      <w:sz w:val="20"/>
      <w:szCs w:val="20"/>
      <w:lang w:val="es-ES_tradnl" w:eastAsia="es-ES"/>
    </w:rPr>
  </w:style>
  <w:style w:type="character" w:customStyle="1" w:styleId="TextonotapieCar">
    <w:name w:val="Texto nota pie Car"/>
    <w:aliases w:val=" Car Car Car Car, Car Car Car1,Car Car Car Car,Car Car Car1, Car Car1, Car Car Car Car Car Car Car, Car Car Car Car Car Car1,Car Car1,Car Car Car Car Car Car Car,Car Car Car Car Car Car1, Car4 Car,Texto nota pie1 Car,Body Text Car"/>
    <w:basedOn w:val="Fuentedeprrafopredeter"/>
    <w:link w:val="Textonotapie"/>
    <w:uiPriority w:val="99"/>
    <w:qFormat/>
    <w:rsid w:val="00AA662A"/>
    <w:rPr>
      <w:rFonts w:ascii="Arial Narrow" w:eastAsia="Times New Roman" w:hAnsi="Arial Narrow" w:cs="Times New Roman"/>
      <w:sz w:val="20"/>
      <w:szCs w:val="20"/>
      <w:lang w:val="es-ES_tradnl" w:eastAsia="es-ES"/>
    </w:rPr>
  </w:style>
  <w:style w:type="character" w:styleId="Refdenotaalpie">
    <w:name w:val="footnote reference"/>
    <w:aliases w:val="Ref,de nota al pie"/>
    <w:basedOn w:val="Fuentedeprrafopredeter"/>
    <w:uiPriority w:val="99"/>
    <w:unhideWhenUsed/>
    <w:qFormat/>
    <w:rsid w:val="00AA662A"/>
    <w:rPr>
      <w:vertAlign w:val="superscript"/>
    </w:rPr>
  </w:style>
  <w:style w:type="paragraph" w:styleId="Revisin">
    <w:name w:val="Revision"/>
    <w:hidden/>
    <w:uiPriority w:val="99"/>
    <w:semiHidden/>
    <w:rsid w:val="000774E7"/>
    <w:pPr>
      <w:spacing w:after="0" w:line="240" w:lineRule="auto"/>
    </w:pPr>
  </w:style>
  <w:style w:type="character" w:customStyle="1" w:styleId="bumpedfont17">
    <w:name w:val="bumpedfont17"/>
    <w:basedOn w:val="Fuentedeprrafopredeter"/>
    <w:rsid w:val="007E4B07"/>
  </w:style>
  <w:style w:type="character" w:customStyle="1" w:styleId="apple-converted-space">
    <w:name w:val="apple-converted-space"/>
    <w:basedOn w:val="Fuentedeprrafopredeter"/>
    <w:rsid w:val="007E4B07"/>
  </w:style>
  <w:style w:type="paragraph" w:customStyle="1" w:styleId="s7">
    <w:name w:val="s7"/>
    <w:basedOn w:val="Normal"/>
    <w:rsid w:val="00B77D3C"/>
    <w:pPr>
      <w:spacing w:before="100" w:beforeAutospacing="1" w:after="100" w:afterAutospacing="1" w:line="240" w:lineRule="auto"/>
    </w:pPr>
    <w:rPr>
      <w:rFonts w:ascii="Times New Roman" w:eastAsiaTheme="minorEastAsia"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570099">
      <w:bodyDiv w:val="1"/>
      <w:marLeft w:val="0"/>
      <w:marRight w:val="0"/>
      <w:marTop w:val="0"/>
      <w:marBottom w:val="0"/>
      <w:divBdr>
        <w:top w:val="none" w:sz="0" w:space="0" w:color="auto"/>
        <w:left w:val="none" w:sz="0" w:space="0" w:color="auto"/>
        <w:bottom w:val="none" w:sz="0" w:space="0" w:color="auto"/>
        <w:right w:val="none" w:sz="0" w:space="0" w:color="auto"/>
      </w:divBdr>
    </w:div>
    <w:div w:id="1697196586">
      <w:bodyDiv w:val="1"/>
      <w:marLeft w:val="0"/>
      <w:marRight w:val="0"/>
      <w:marTop w:val="0"/>
      <w:marBottom w:val="0"/>
      <w:divBdr>
        <w:top w:val="none" w:sz="0" w:space="0" w:color="auto"/>
        <w:left w:val="none" w:sz="0" w:space="0" w:color="auto"/>
        <w:bottom w:val="none" w:sz="0" w:space="0" w:color="auto"/>
        <w:right w:val="none" w:sz="0" w:space="0" w:color="auto"/>
      </w:divBdr>
    </w:div>
    <w:div w:id="1887597912">
      <w:bodyDiv w:val="1"/>
      <w:marLeft w:val="0"/>
      <w:marRight w:val="0"/>
      <w:marTop w:val="0"/>
      <w:marBottom w:val="0"/>
      <w:divBdr>
        <w:top w:val="none" w:sz="0" w:space="0" w:color="auto"/>
        <w:left w:val="none" w:sz="0" w:space="0" w:color="auto"/>
        <w:bottom w:val="none" w:sz="0" w:space="0" w:color="auto"/>
        <w:right w:val="none" w:sz="0" w:space="0" w:color="auto"/>
      </w:divBdr>
    </w:div>
    <w:div w:id="211473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oop@coopacenintervencion.p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1067F-4ACE-4687-8D85-A4CD7A4CCE1E}">
  <ds:schemaRefs>
    <ds:schemaRef ds:uri="http://schemas.openxmlformats.org/officeDocument/2006/bibliography"/>
  </ds:schemaRefs>
</ds:datastoreItem>
</file>

<file path=docMetadata/LabelInfo.xml><?xml version="1.0" encoding="utf-8"?>
<clbl:labelList xmlns:clbl="http://schemas.microsoft.com/office/2020/mipLabelMetadata">
  <clbl:label id="{5e8a6108-5506-4bcf-982f-4494d6f3f825}" enabled="0" method="" siteId="{5e8a6108-5506-4bcf-982f-4494d6f3f825}" removed="1"/>
</clbl:labelList>
</file>

<file path=docProps/app.xml><?xml version="1.0" encoding="utf-8"?>
<Properties xmlns="http://schemas.openxmlformats.org/officeDocument/2006/extended-properties" xmlns:vt="http://schemas.openxmlformats.org/officeDocument/2006/docPropsVTypes">
  <Template>Normal</Template>
  <TotalTime>20</TotalTime>
  <Pages>4</Pages>
  <Words>1949</Words>
  <Characters>10725</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Carolina La Rosa Fuentes Rivera</dc:creator>
  <cp:keywords/>
  <dc:description/>
  <cp:lastModifiedBy>Silvia Patricia Claro Silvano</cp:lastModifiedBy>
  <cp:revision>4</cp:revision>
  <dcterms:created xsi:type="dcterms:W3CDTF">2026-10-01T14:38:00Z</dcterms:created>
  <dcterms:modified xsi:type="dcterms:W3CDTF">2026-10-01T14:47:00Z</dcterms:modified>
</cp:coreProperties>
</file>